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b9649e19d8b3089d36600a92c995607326e3d5"/>
    <w:p>
      <w:pPr>
        <w:pStyle w:val="Heading3"/>
      </w:pPr>
      <w:r>
        <w:t xml:space="preserve">Глава управы района Вороново проведет обход территории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drawing>
          <wp:inline>
            <wp:extent cx="5334000" cy="40161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07a/bbr4iw0fb3yycew5g013apq9yicxs6w2/b07969dc_4c87_4fea_a147_9b32d4282f6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субботу, 8 февраля 2025 года глава управы Евгений Иванов проведет обход территории в поселке Рогово.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Сбор участников состоится в 10:00. Маршрут обхода: поселок Рогово, улица Юбилейная дом 1А, Парк героев войны и труда, улица Школьная дом 8, улица Юбилейная дома 22 и 16, улица Березки дом 10 корпуса 1,2,3, улица Березки дом 8 корпуса 1,2,3, улица Юбилейная дом 1Б.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Окончание маршрута: детский парк «Волшебное дерево».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http://voronovo.mos.ru/info/detail/12796895.html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96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96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2025-06-09T15:49:23Z</dcterms:created>
  <dcterms:modified xsi:type="dcterms:W3CDTF">2025-06-09T15:49:23Z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