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dfccfc65c3ed627a3b6e87b162fcfb315eda8"/>
    <w:p>
      <w:pPr>
        <w:pStyle w:val="Heading3"/>
      </w:pPr>
      <w:r>
        <w:t xml:space="preserve">Дистанционный образовательный курс «#ЯСТОБОЙ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Обособленным подразделением «Мастерская управления «Сенеж» АНО «Россия — страна возможностей» разработан дистанционный образовательный курс «#ЯСТОБОЙ. Коммуникация в сложных ситуациях». Данный курс призван помочь государственным гражданским служащим, муниципальным служащим и работникам различных учреждений освоить базовые правила комфортного общения с участниками СВО, понимать их проблемы и эффективно решать запросы. Слушатели смогут познакомиться с практическими инструментами построения этичной коммуникации, что поможет им в профессиональной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Материалы АНО «Россия – страна возможностей» Дистанционное образовательное мероприятие «#ЯСТОБОЙ. Коммуникация в сложных ситуациях» доступно по ссылке: </w:t>
      </w:r>
      <w:hyperlink r:id="rId20">
        <w:r>
          <w:rPr>
            <w:rStyle w:val="Hyperlink"/>
          </w:rPr>
          <w:t xml:space="preserve">https://rsv.ru/private- course/3265/1824874c04ba0048b5d4e19f9ad091586c4793fddaff791346a94aaa3f11 1fa6/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http://voronovo.mos.ru/info/detail/12832793.html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832793.html" TargetMode="External" /><Relationship Type="http://schemas.openxmlformats.org/officeDocument/2006/relationships/hyperlink" Id="rId20" Target="https://rsv.ru/private-course/3265/1824874c04ba0048b5d4e19f9ad091586c4793fddaff791346a94aaa3f111fa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832793.html" TargetMode="External" /><Relationship Type="http://schemas.openxmlformats.org/officeDocument/2006/relationships/hyperlink" Id="rId20" Target="https://rsv.ru/private-course/3265/1824874c04ba0048b5d4e19f9ad091586c4793fddaff791346a94aaa3f111fa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2025-06-09T16:04:38Z</dcterms:created>
  <dcterms:modified xsi:type="dcterms:W3CDTF">2025-06-09T16:04:38Z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