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ed3763077c50ddad0336051caa920bf0eb94e"/>
    <w:p>
      <w:pPr>
        <w:pStyle w:val="Heading3"/>
      </w:pPr>
      <w:r>
        <w:t xml:space="preserve">Информация о путевках в ВДЦ "Орленок", "Океан", "Смена", "Алые паруса"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drawing>
          <wp:inline>
            <wp:extent cx="5334000" cy="73217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66d/8ww3fs6b3sqf8mlozq6usk1dfvn0bi15/Afisha-v-formate-Pdf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217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http://voronovo.mos.ru/info/detail/12838752.html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38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38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2025-06-09T16:04:51Z</dcterms:created>
  <dcterms:modified xsi:type="dcterms:W3CDTF">2025-06-09T16:04:51Z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