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совет-ветеранов"/>
    <w:p>
      <w:pPr>
        <w:pStyle w:val="Heading3"/>
      </w:pPr>
      <w:r>
        <w:t xml:space="preserve">Совет ветеранов</w:t>
      </w:r>
    </w:p>
    <w:p>
      <w:pPr>
        <w:pStyle w:val="FirstParagraph"/>
      </w:pPr>
      <w:r>
        <w:t xml:space="preserve">20.03.2025</w:t>
      </w:r>
    </w:p>
    <w:p>
      <w:pPr>
        <w:pStyle w:val="BodyText"/>
      </w:pPr>
      <w:r>
        <w:t xml:space="preserve">Совет ветеранов управы — это организация, которая взаимодействует с управой района и направлена на защиту интересов граждан пожилого возраста.</w:t>
      </w:r>
    </w:p>
    <w:p>
      <w:pPr>
        <w:pStyle w:val="BodyText"/>
      </w:pPr>
      <w:r>
        <w:rPr>
          <w:bCs/>
          <w:b/>
        </w:rPr>
        <w:t xml:space="preserve">Задачи Совета ветеранов:</w:t>
      </w:r>
    </w:p>
    <w:p>
      <w:pPr>
        <w:pStyle w:val="BodyText"/>
      </w:pPr>
      <w:r>
        <w:t xml:space="preserve">- защита социально-экономических, трудовых, жилищных и имущественных прав лиц старшего поколения;</w:t>
      </w:r>
    </w:p>
    <w:p>
      <w:pPr>
        <w:pStyle w:val="BodyText"/>
      </w:pPr>
      <w:r>
        <w:t xml:space="preserve">- обеспечение мер по социальной поддержке ветеранов, улучшение их материального благосостояния, медицинского, оздоровительного и других видов обслуживания;</w:t>
      </w:r>
    </w:p>
    <w:p>
      <w:pPr>
        <w:pStyle w:val="BodyText"/>
      </w:pPr>
      <w:r>
        <w:t xml:space="preserve">- участие в общественно-политической жизни страны, культурно-просветительных, спортивно-оздоровительных, военно-патриотических и иных мероприятиях, проводимых районными властями;</w:t>
      </w:r>
    </w:p>
    <w:p>
      <w:pPr>
        <w:pStyle w:val="BodyText"/>
      </w:pPr>
      <w:r>
        <w:t xml:space="preserve">- увековечивание памяти защитников Отечества и уход за памятниками и воинскими захоронениями.</w:t>
      </w:r>
    </w:p>
    <w:p>
      <w:pPr>
        <w:pStyle w:val="BodyText"/>
      </w:pPr>
      <w:r>
        <w:rPr>
          <w:bCs/>
          <w:b/>
        </w:rPr>
        <w:t xml:space="preserve">Совет ветеранов района Вороново в городе Москве</w:t>
      </w:r>
    </w:p>
    <w:p>
      <w:pPr>
        <w:pStyle w:val="BodyText"/>
      </w:pPr>
      <w:r>
        <w:t xml:space="preserve">Председатель – Туришин Александр Петрович</w:t>
      </w:r>
    </w:p>
    <w:p>
      <w:pPr>
        <w:pStyle w:val="BodyText"/>
      </w:pPr>
      <w:r>
        <w:t xml:space="preserve">Адрес: г. Москва, Вороновский р-н, п. ЛМС мкр. Центральный д.16 стр. 1</w:t>
      </w:r>
    </w:p>
    <w:p>
      <w:pPr>
        <w:pStyle w:val="BodyText"/>
      </w:pPr>
      <w:r>
        <w:t xml:space="preserve">Телефон: 8 916 293 22 82</w:t>
      </w:r>
    </w:p>
    <w:p>
      <w:pPr>
        <w:pStyle w:val="BodyText"/>
      </w:pPr>
      <w:r>
        <w:t xml:space="preserve">E-mail: nitsevich@mail.ru</w:t>
      </w:r>
    </w:p>
    <w:p>
      <w:pPr>
        <w:pStyle w:val="BodyText"/>
      </w:pPr>
      <w:r>
        <w:t xml:space="preserve">Часы приёма:</w:t>
      </w:r>
    </w:p>
    <w:p>
      <w:pPr>
        <w:pStyle w:val="BodyText"/>
      </w:pPr>
      <w:r>
        <w:t xml:space="preserve">четверг - 10:00 – 14:00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http://voronovo.mos.ru/info/detail/12866473.html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Вороново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oronovo.mos.ru" TargetMode="External" /><Relationship Type="http://schemas.openxmlformats.org/officeDocument/2006/relationships/hyperlink" Id="rId20" Target="http://voronovo.mos.ru/info/detail/128664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oronovo.mos.ru" TargetMode="External" /><Relationship Type="http://schemas.openxmlformats.org/officeDocument/2006/relationships/hyperlink" Id="rId20" Target="http://voronovo.mos.ru/info/detail/128664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2025-07-28T05:28:39Z</dcterms:created>
  <dcterms:modified xsi:type="dcterms:W3CDTF">2025-07-28T05:28:39Z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