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ка-гидрофобии-бешенство"/>
    <w:p>
      <w:pPr>
        <w:pStyle w:val="Heading3"/>
      </w:pPr>
      <w:r>
        <w:t xml:space="preserve">Профилактика гидрофобии (бешенство)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a6/n9xjm9bt4cq14u6r3b45417v8re58zxi/Beshen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http://voronovo.mos.ru/info/detail/12869886.html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9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9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2025-06-09T16:16:13Z</dcterms:created>
  <dcterms:modified xsi:type="dcterms:W3CDTF">2025-06-09T16:16:13Z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