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18143271c921320dfba157aeea5066a47ab04"/>
    <w:p>
      <w:pPr>
        <w:pStyle w:val="Heading3"/>
      </w:pPr>
      <w:r>
        <w:t xml:space="preserve">Члены Молодежной палаты 27 мая провели беседы с жителями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ef/quj1m9c37rcr1xtclrfyzmwpd5r51bs5/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27 мая члены Молодежной палаты провели разъяснительные беседы с жителями, информируя их о вреде наркотиков и важности занятия спортом и ведения активного образа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Были розданы буклеты и листовки с полезной информацией о здоровье и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является важным звеном на пути к созданию более безопасной и здоровой среды для молодежи и всего населения района Вороново.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http://voronovo.mos.ru/info/detail/13024822.html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24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24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2025-06-22T10:10:52Z</dcterms:created>
  <dcterms:modified xsi:type="dcterms:W3CDTF">2025-06-22T10:10:52Z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