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7d3d0f9f5dcf04e29d91f9c0673e0bf379731"/>
    <w:p>
      <w:pPr>
        <w:pStyle w:val="Heading3"/>
      </w:pPr>
      <w:r>
        <w:t xml:space="preserve">Установлен особый порядок направления гражданами обращений в форме электронного документа, ответов на такие обращения и уведомлений в системе МВД России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Приказ МВД России от 04.04.2025 № 200</w:t>
      </w:r>
    </w:p>
    <w:p>
      <w:pPr>
        <w:pStyle w:val="BodyText"/>
      </w:pPr>
      <w:r>
        <w:t xml:space="preserve">«Об установлении особого порядка направления гражданами обращений в форме электронного документа и направления ответов на обращения, поступившие в форме электронного документа, уведомлений в системе Министерства внутренних дел Российской Федерации»Зарегистрировано в Минюсте России 12.05.2025 № 82102.</w:t>
      </w:r>
    </w:p>
    <w:p>
      <w:pPr>
        <w:pStyle w:val="BodyText"/>
      </w:pPr>
      <w:r>
        <w:t xml:space="preserve">Предусмотрено, что обращения в форме электронного документа направляются гражданами РФ, иностранными гражданами, лицами без гражданства, объединениями граждан, в том числе юридическими лицами, в подразделения центрального аппарата МВД России, территориальные органы МВД России, образовательные, научные, медицинские (в том числе санаторно-курортные) организации системы МВД России, окружные управления материально-технического снабжения системы МВД России, а также иные организации и подразделения органов внутренних дел РФ, и их должностным лицам только с использованием официального сайта МВД России (https://мвд.рф) и официальных сайтов органов, организаций, подразделений МВД России, адреса которых размещены на официальном сайте МВД России.</w:t>
      </w:r>
    </w:p>
    <w:p>
      <w:pPr>
        <w:pStyle w:val="BodyText"/>
      </w:pPr>
      <w:r>
        <w:t xml:space="preserve">Направление обращений осуществляется при наличии подтвержденной учетной записи и прохождении процедур идентификации и аутентификации с использованием ЕСИА с указанием адреса электронной почты, доменное имя которого находится в российской национальной доменной зоне.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2025-07-07T04:47:47Z</dcterms:created>
  <dcterms:modified xsi:type="dcterms:W3CDTF">2025-07-07T04:47:47Z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