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о-графике-приема-граждан"/>
    <w:p>
      <w:pPr>
        <w:pStyle w:val="Heading3"/>
      </w:pPr>
      <w:r>
        <w:t xml:space="preserve">О графике приема граждан</w:t>
      </w:r>
    </w:p>
    <w:p>
      <w:pPr>
        <w:pStyle w:val="FirstParagraph"/>
      </w:pPr>
      <w:r>
        <w:t xml:space="preserve">29.11.2024</w:t>
      </w:r>
    </w:p>
    <w:bookmarkEnd w:id="20"/>
    <w:bookmarkStart w:id="21" w:name="X00f978aa9d4809fe5a668dd2f1119a715044aaa"/>
    <w:p>
      <w:pPr>
        <w:pStyle w:val="Heading1"/>
      </w:pPr>
      <w:r>
        <w:t xml:space="preserve">Сформирован график приема населения в прокуратуре Троицкого и Новомосковского административных округов г. Москвы</w:t>
      </w:r>
    </w:p>
    <w:bookmarkEnd w:id="21"/>
    <w:p>
      <w:pPr>
        <w:pStyle w:val="FirstParagraph"/>
      </w:pPr>
      <w:r>
        <w:t xml:space="preserve">В целях установления единого порядка рассмотрения и разрешения заявлений, жалоб, а также организации приема заявлений, в соответствии с Инструкцией «О порядке рассмотрения обращений приема граждан в системе органов прокуратуры Российской Федерации», руководствуясь ст.19 Федерального закона «О прокуратуре Российской Федерации», определен порядок приема населения работниками Прокуратуры Троицкого и Новомосковского административных округов города Москвы.</w:t>
      </w:r>
    </w:p>
    <w:p>
      <w:pPr>
        <w:pStyle w:val="BodyText"/>
      </w:pPr>
      <w:r>
        <w:t xml:space="preserve">Он организован в рабочие дни в помещении по адресу: г. Москва г. Московский, 1-й микрорайон, д. 23Дс1, по следующему графику:</w:t>
      </w:r>
    </w:p>
    <w:p>
      <w:pPr>
        <w:pStyle w:val="BodyText"/>
      </w:pPr>
      <w:r>
        <w:t xml:space="preserve">ПОНЕДЕЛЬНИК</w:t>
      </w:r>
    </w:p>
    <w:p>
      <w:pPr>
        <w:pStyle w:val="BodyText"/>
      </w:pPr>
      <w:r>
        <w:t xml:space="preserve">09.00-14.00 помощник прокурора Лихо О.Е.</w:t>
      </w:r>
    </w:p>
    <w:p>
      <w:pPr>
        <w:pStyle w:val="BodyText"/>
      </w:pPr>
      <w:r>
        <w:t xml:space="preserve">(заменяет помощник прокурора) (Рагозина Е.В.)</w:t>
      </w:r>
    </w:p>
    <w:p>
      <w:pPr>
        <w:pStyle w:val="BodyText"/>
      </w:pPr>
      <w:r>
        <w:t xml:space="preserve">14.00-18.00 прокурор округов Красиков Н.И.</w:t>
      </w:r>
    </w:p>
    <w:p>
      <w:pPr>
        <w:pStyle w:val="BodyText"/>
      </w:pPr>
      <w:r>
        <w:t xml:space="preserve">(заменяет первый заместитель прокурора) (Якупова Л.А.)</w:t>
      </w:r>
    </w:p>
    <w:p>
      <w:pPr>
        <w:pStyle w:val="BodyText"/>
      </w:pPr>
      <w:r>
        <w:t xml:space="preserve">(заменяет помощник прокурора) (Ростовцев А.К.)</w:t>
      </w:r>
    </w:p>
    <w:p>
      <w:pPr>
        <w:pStyle w:val="BodyText"/>
      </w:pPr>
      <w:r>
        <w:t xml:space="preserve">ВТОРНИК</w:t>
      </w:r>
    </w:p>
    <w:p>
      <w:pPr>
        <w:pStyle w:val="BodyText"/>
      </w:pPr>
      <w:r>
        <w:t xml:space="preserve">09.00-13.30 заместитель прокурора Мазаник М.А.</w:t>
      </w:r>
    </w:p>
    <w:p>
      <w:pPr>
        <w:pStyle w:val="BodyText"/>
      </w:pPr>
      <w:r>
        <w:t xml:space="preserve">(заменяет помощник прокурора) (Грачева Ю.П.)</w:t>
      </w:r>
    </w:p>
    <w:p>
      <w:pPr>
        <w:pStyle w:val="BodyText"/>
      </w:pPr>
      <w:r>
        <w:t xml:space="preserve">13.30-18.00 заместитель прокурора Алисов А.Н.</w:t>
      </w:r>
    </w:p>
    <w:p>
      <w:pPr>
        <w:pStyle w:val="BodyText"/>
      </w:pPr>
      <w:r>
        <w:t xml:space="preserve">(заменяет помощник прокурора) (Мансурова Д.Ш.)</w:t>
      </w:r>
    </w:p>
    <w:p>
      <w:pPr>
        <w:pStyle w:val="BodyText"/>
      </w:pPr>
      <w:r>
        <w:t xml:space="preserve">СРЕДА</w:t>
      </w:r>
    </w:p>
    <w:p>
      <w:pPr>
        <w:pStyle w:val="BodyText"/>
      </w:pPr>
      <w:r>
        <w:t xml:space="preserve">09.00-13.30 помощник прокурора Дворяк И.А.</w:t>
      </w:r>
    </w:p>
    <w:p>
      <w:pPr>
        <w:pStyle w:val="BodyText"/>
      </w:pPr>
      <w:r>
        <w:t xml:space="preserve">(заменяет помощник прокурора) (Мальтинова Д.М.)</w:t>
      </w:r>
    </w:p>
    <w:p>
      <w:pPr>
        <w:pStyle w:val="BodyText"/>
      </w:pPr>
      <w:r>
        <w:t xml:space="preserve">13.30-18.00 первый заместитель прокурора Якупова Л.А.</w:t>
      </w:r>
    </w:p>
    <w:p>
      <w:pPr>
        <w:pStyle w:val="BodyText"/>
      </w:pPr>
      <w:r>
        <w:t xml:space="preserve">(заменяет старший помощник прокурора) (Борисова М.Г.)</w:t>
      </w:r>
    </w:p>
    <w:p>
      <w:pPr>
        <w:pStyle w:val="BodyText"/>
      </w:pPr>
      <w:r>
        <w:t xml:space="preserve">ЧЕТВЕРГ</w:t>
      </w:r>
    </w:p>
    <w:p>
      <w:pPr>
        <w:pStyle w:val="BodyText"/>
      </w:pPr>
      <w:r>
        <w:t xml:space="preserve">09.00-13.30 заместитель прокурора Савватеев И.В.</w:t>
      </w:r>
    </w:p>
    <w:p>
      <w:pPr>
        <w:pStyle w:val="BodyText"/>
      </w:pPr>
      <w:r>
        <w:t xml:space="preserve">(заменяет помощник прокурора) (Рытова К.В.)</w:t>
      </w:r>
    </w:p>
    <w:p>
      <w:pPr>
        <w:pStyle w:val="BodyText"/>
      </w:pPr>
      <w:r>
        <w:t xml:space="preserve">13.30-18.00 помощник прокурора Семичева Е.А.</w:t>
      </w:r>
    </w:p>
    <w:p>
      <w:pPr>
        <w:pStyle w:val="BodyText"/>
      </w:pPr>
      <w:r>
        <w:t xml:space="preserve">(заменяет помощник прокурора) (Устинов Р.С.)</w:t>
      </w:r>
    </w:p>
    <w:p>
      <w:pPr>
        <w:pStyle w:val="BodyText"/>
      </w:pPr>
      <w:r>
        <w:t xml:space="preserve">ПЯТНИЦА</w:t>
      </w:r>
    </w:p>
    <w:p>
      <w:pPr>
        <w:pStyle w:val="BodyText"/>
      </w:pPr>
      <w:r>
        <w:t xml:space="preserve">09.00-13.30 старший помощник прокурора Ковачева Я.В.</w:t>
      </w:r>
    </w:p>
    <w:p>
      <w:pPr>
        <w:pStyle w:val="BodyText"/>
      </w:pPr>
      <w:r>
        <w:t xml:space="preserve">(заменяет старший помощник прокурора) (Семенюк И.М.)</w:t>
      </w:r>
    </w:p>
    <w:p>
      <w:pPr>
        <w:pStyle w:val="BodyText"/>
      </w:pPr>
      <w:r>
        <w:t xml:space="preserve">13.30-16.45 помощник прокурора Рикун К.В.</w:t>
      </w:r>
    </w:p>
    <w:p>
      <w:pPr>
        <w:pStyle w:val="BodyText"/>
      </w:pPr>
      <w:r>
        <w:t xml:space="preserve">(заменяет помощник прокурора) (Дорогин А.А.)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http://voronovo.mos.ru/info/detail/13062429.html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Вороново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oronovo.mos.ru" TargetMode="External" /><Relationship Type="http://schemas.openxmlformats.org/officeDocument/2006/relationships/hyperlink" Id="rId22" Target="http://voronovo.mos.ru/info/detail/13062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oronovo.mos.ru" TargetMode="External" /><Relationship Type="http://schemas.openxmlformats.org/officeDocument/2006/relationships/hyperlink" Id="rId22" Target="http://voronovo.mos.ru/info/detail/13062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2025-07-07T04:28:37Z</dcterms:created>
  <dcterms:modified xsi:type="dcterms:W3CDTF">2025-07-07T04:28:37Z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