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30-июня"/>
    <w:p>
      <w:pPr>
        <w:pStyle w:val="Heading3"/>
      </w:pPr>
      <w:r>
        <w:t xml:space="preserve">Отключение электроэнергии 30 июня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ff/z2hqa54c39wxv4ax9scjy9w7cn9mt1dl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производства работ по заявке № 1200 требуется кратковременное отключение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Вышеуказанные работы запланированы на 30.06.2025г. в период времени с 09-00ч. до 17-00ч.</w:t>
      </w:r>
    </w:p>
    <w:p>
      <w:pPr>
        <w:pStyle w:val="BodyText"/>
      </w:pPr>
      <w:r>
        <w:t xml:space="preserve">Обесточатся следующие потребители не более 4-х часов: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КТП-157, деревня Дмитровка, СНТ «Восход».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http://voronovo.mos.ru/info/detail/13073504.html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73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73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2025-07-07T05:19:23Z</dcterms:created>
  <dcterms:modified xsi:type="dcterms:W3CDTF">2025-07-07T05:19:23Z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