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тключение-электроэнергии-3-июля"/>
    <w:p>
      <w:pPr>
        <w:pStyle w:val="Heading3"/>
      </w:pPr>
      <w:r>
        <w:t xml:space="preserve">Отключение электроэнергии 3 июля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Для производства плановых работ требуется отключение электричества.</w:t>
      </w:r>
    </w:p>
    <w:p>
      <w:pPr>
        <w:pStyle w:val="BodyText"/>
      </w:pPr>
      <w:r>
        <w:t xml:space="preserve">Вышеуказанные работы запланированы на 03.07.2025 г. в период времени с 09-00 ч. до 17-00 ч.</w:t>
      </w:r>
    </w:p>
    <w:p>
      <w:pPr>
        <w:pStyle w:val="BodyText"/>
      </w:pPr>
      <w:r>
        <w:t xml:space="preserve">Обесточатся следующие потребители не более 4 часов: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деревня Каменка СНТ"Мечта"</w:t>
      </w:r>
    </w:p>
    <w:p>
      <w:pPr>
        <w:pStyle w:val="BodyText"/>
      </w:pPr>
      <w:r>
        <w:t xml:space="preserve">Приносим свои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http://voronovo.mos.ru/info/detail/13079449.html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794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794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2025-07-07T05:26:45Z</dcterms:created>
  <dcterms:modified xsi:type="dcterms:W3CDTF">2025-07-07T05:26:45Z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