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11999df309a76736ddee85a9973f329bb4f137"/>
    <w:p>
      <w:pPr>
        <w:pStyle w:val="Heading3"/>
      </w:pPr>
      <w:r>
        <w:t xml:space="preserve">Памятка по эксплуатации аттракционов в городе Москве</w:t>
      </w:r>
    </w:p>
    <w:p>
      <w:pPr>
        <w:pStyle w:val="FirstParagraph"/>
      </w:pPr>
      <w:r>
        <w:t xml:space="preserve">21.07.2025</w:t>
      </w:r>
    </w:p>
    <w:p>
      <w:pPr>
        <w:pStyle w:val="BodyText"/>
      </w:pPr>
      <w:r>
        <w:t xml:space="preserve">Лето, жара, каникулы! Сейчас в Москве много мест для отдыха и развлечений, где можно отлично провести время и взрослым, и детям.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последние годы в Москве происходит устойчивый рост количества развлекательных объектов, включая стационарные и передвижные аттракционы, что связано как с развитием городской инфраструктуры, так и с повышением спроса на досуг у жителей города.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предпринимателей, решивших заняться бизнесом в сфере досуга и развлечений, а также ведущих эту деятельность, Штабом, совместно с Гостехнадзором города Москвы разработана </w:t>
      </w:r>
      <w:hyperlink r:id="rId20">
        <w:r>
          <w:rPr>
            <w:rStyle w:val="Hyperlink"/>
          </w:rPr>
          <w:t xml:space="preserve">«Памятка по эксплуатации аттракционов в городе Москве»</w:t>
        </w:r>
      </w:hyperlink>
      <w:r>
        <w:t xml:space="preserve"> - актуальный материал об основных аспектах правового регулирования в этой сфере: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· видах и типах аттракционов;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· порядке размещения;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· государственной регистрации;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· и государственном надзоре за ними в городе Москве.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 для опытных бизнесменов эта памятка способна стать неким чек-листом, с помощью которого, они смогут еще раз убедиться, что их деятельность соответствует всем актуальным нормативным требованиям.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http://voronovo.mos.ru/info/detail/13114711.html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oronovo.mos.ru" TargetMode="External" /><Relationship Type="http://schemas.openxmlformats.org/officeDocument/2006/relationships/hyperlink" Id="rId21" Target="http://voronovo.mos.ru/info/detail/13114711.html" TargetMode="External" /><Relationship Type="http://schemas.openxmlformats.org/officeDocument/2006/relationships/hyperlink" Id="rId20" Target="https://shtab.mos.ru/news/pamyatka-po-ekspluatatsii-attraktsionov-v-gorode-moskve_1260251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oronovo.mos.ru" TargetMode="External" /><Relationship Type="http://schemas.openxmlformats.org/officeDocument/2006/relationships/hyperlink" Id="rId21" Target="http://voronovo.mos.ru/info/detail/13114711.html" TargetMode="External" /><Relationship Type="http://schemas.openxmlformats.org/officeDocument/2006/relationships/hyperlink" Id="rId20" Target="https://shtab.mos.ru/news/pamyatka-po-ekspluatatsii-attraktsionov-v-gorode-moskve_1260251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2025-07-22T02:00:03Z</dcterms:created>
  <dcterms:modified xsi:type="dcterms:W3CDTF">2025-07-22T02:00:03Z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