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лючение-электроэнергии-30-июля"/>
    <w:p>
      <w:pPr>
        <w:pStyle w:val="Heading3"/>
      </w:pPr>
      <w:r>
        <w:t xml:space="preserve">Отключение электроэнергии 30 июля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drawing>
          <wp:inline>
            <wp:extent cx="5334000" cy="4103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37/z154jhplliqm0eevso1ebk1bdsdk6odg/glavn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3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реконструкции участка ВЛ от ЛР-330 до КТП-379, необходимо произвести отключение данного участка КВЛ 6 кВ фид.16 с РП-3 от ЗТП-580 от ЛР-330.</w:t>
      </w:r>
    </w:p>
    <w:p>
      <w:pPr>
        <w:pStyle w:val="BodyText"/>
      </w:pPr>
      <w:r>
        <w:t xml:space="preserve">Вышеуказанные работы запланированы на</w:t>
      </w:r>
      <w:r>
        <w:t xml:space="preserve"> </w:t>
      </w:r>
      <w:r>
        <w:rPr>
          <w:bCs/>
          <w:b/>
        </w:rPr>
        <w:t xml:space="preserve">30.07.2025</w:t>
      </w:r>
      <w:r>
        <w:t xml:space="preserve">г. в период времени с</w:t>
      </w:r>
      <w:r>
        <w:t xml:space="preserve"> </w:t>
      </w:r>
      <w:r>
        <w:rPr>
          <w:bCs/>
          <w:b/>
        </w:rPr>
        <w:t xml:space="preserve">08-00</w:t>
      </w:r>
      <w:r>
        <w:t xml:space="preserve">ч. до</w:t>
      </w:r>
      <w:r>
        <w:t xml:space="preserve"> </w:t>
      </w:r>
      <w:r>
        <w:rPr>
          <w:bCs/>
          <w:b/>
        </w:rPr>
        <w:t xml:space="preserve">17-00</w:t>
      </w:r>
      <w:r>
        <w:t xml:space="preserve">ч.</w:t>
      </w:r>
    </w:p>
    <w:p>
      <w:pPr>
        <w:pStyle w:val="BodyText"/>
      </w:pPr>
      <w:r>
        <w:rPr>
          <w:u w:val="single"/>
          <w:bCs/>
          <w:b/>
        </w:rPr>
        <w:t xml:space="preserve">Обесточатся следующие потребители на 4 часа:</w:t>
      </w:r>
    </w:p>
    <w:p>
      <w:pPr>
        <w:pStyle w:val="BodyText"/>
      </w:pPr>
      <w:r>
        <w:t xml:space="preserve">- КТП-379 ЖСК Грин Хаус</w:t>
      </w:r>
    </w:p>
    <w:p>
      <w:pPr>
        <w:pStyle w:val="BodyText"/>
      </w:pPr>
      <w:r>
        <w:rPr>
          <w:u w:val="single"/>
          <w:bCs/>
          <w:b/>
        </w:rPr>
        <w:t xml:space="preserve">Обесточатся следующие потребители 2 раза на 5 минут:</w:t>
      </w:r>
    </w:p>
    <w:p>
      <w:pPr>
        <w:pStyle w:val="BodyText"/>
      </w:pPr>
      <w:r>
        <w:t xml:space="preserve">- КТП-1347 к/с Березка</w:t>
      </w:r>
    </w:p>
    <w:p>
      <w:pPr>
        <w:pStyle w:val="BodyText"/>
      </w:pPr>
      <w:r>
        <w:t xml:space="preserve">- КТП-558 д.Никоново</w:t>
      </w:r>
    </w:p>
    <w:p>
      <w:pPr>
        <w:pStyle w:val="BodyText"/>
      </w:pPr>
      <w:r>
        <w:t xml:space="preserve">- КТП-1720 АО Мосгаз</w:t>
      </w:r>
    </w:p>
    <w:p>
      <w:pPr>
        <w:pStyle w:val="BodyText"/>
      </w:pPr>
      <w:r>
        <w:t xml:space="preserve">- КТП-543 д.Никоново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http://voronovo.mos.ru/info/detail/13129670.html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129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129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2025-07-31T20:36:05Z</dcterms:created>
  <dcterms:modified xsi:type="dcterms:W3CDTF">2025-07-31T20:36:05Z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