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0eab11dc207cc891a0db2c50a519cb187d6e7"/>
    <w:p>
      <w:pPr>
        <w:pStyle w:val="Heading3"/>
      </w:pPr>
      <w:r>
        <w:t xml:space="preserve">В СК «Вороново» пройдет 15 тур игр по мини-футболу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Очередной, 15 по счету, тур соревнований по мини-футболу пройдет 30 марта на базе спортивного комплекса «Вороново». Расписание игр разместили на официальной странице спортивного учреждения в социальных сетях. Участие в спортивном состязании примут спортсмены 2012-2013, 2014-2015 годов рождения.                        Первая игра состоится в 8:25, на поле встретятся команды «Медведь» и «Вороново 2» 2012-2013 годов рождения. Ознакомиться с расписанием игр и посмотреть видеотрансляцию матчей можно на официальной странице СК «Вороново».                                                                                                                                                                          Отметим, что для спортсменов 2014 -2015 годов рождения это будут заключительные матчи.                                    Напомним, спортивное мероприятие было запланировано на 23 марта, но позднее организаторы объявили об отмене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http://voronovo.mos.ru/presscenter/news/detail/12275605.html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275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275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2024-12-24T18:54:21Z</dcterms:created>
  <dcterms:modified xsi:type="dcterms:W3CDTF">2024-12-24T18:54:21Z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