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86afe3f4c590a274a7a83c6460b2c10c1f00"/>
    <w:p>
      <w:pPr>
        <w:pStyle w:val="Heading3"/>
      </w:pPr>
      <w:r>
        <w:t xml:space="preserve">В дни каникул в Школе 2073 проходят мастер-классы для учеников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t xml:space="preserve">На базе образовательных площадок Школы №2073 проходят мастер-классы для учеников. Об этом рассказали на официальной странице учебного учреждения в социальных сетях.</w:t>
      </w:r>
      <w:r>
        <w:t xml:space="preserve"> </w:t>
      </w:r>
      <w:r>
        <w:t xml:space="preserve">«Каникулы в нашей школе всегда проходят активно! И эти осенние каникулы не стали исключением! На всех школьных площадках проходят мастер-классы, в которых может принять участие любой желающий! Ждем вас с понедельника по пятницу с 09.00 до 12.00!»- сообщили представители учреждения образования.</w:t>
      </w:r>
      <w:r>
        <w:t xml:space="preserve"> </w:t>
      </w:r>
      <w:r>
        <w:t xml:space="preserve">Отметим, что ознакомиться с графиком проведения мастер-классов можно по ссылке: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http://voronovo.mos.ru/presscenter/news/detail/12638115.html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638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638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2025-01-12T17:42:12Z</dcterms:created>
  <dcterms:modified xsi:type="dcterms:W3CDTF">2025-01-12T17:42:12Z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