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3da1fe8f17abd5eed4442834629bac46f9fdf1e"/>
    <w:p>
      <w:pPr>
        <w:pStyle w:val="Heading3"/>
      </w:pPr>
      <w:r>
        <w:t xml:space="preserve">На сайте МБМ обновлен онлайн-сервис для оценки потенциала локаций и рентабельности бизнеса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e2/dvjk9cw5ppbk3vcmqzipowayp65jm784/TY3dng48dX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Теперь при анализе площадок для ведения бизнеса сервис учитывает более 30 параметров. Воспользоваться им могут также физические лица, которые только планируют открыть свое дело в Москве.</w:t>
      </w:r>
    </w:p>
    <w:p>
      <w:pPr>
        <w:pStyle w:val="BodyText"/>
      </w:pPr>
      <w:r>
        <w:t xml:space="preserve">ГБУ</w:t>
      </w:r>
      <w:r>
        <w:t xml:space="preserve"> </w:t>
      </w:r>
      <w:hyperlink r:id="rId23">
        <w:r>
          <w:rPr>
            <w:rStyle w:val="Hyperlink"/>
          </w:rPr>
          <w:t xml:space="preserve">«Малый бизнес Москвы» (МБМ)</w:t>
        </w:r>
      </w:hyperlink>
      <w:r>
        <w:t xml:space="preserve"> </w:t>
      </w:r>
      <w:r>
        <w:t xml:space="preserve">столичного Департамента предпринимательства и инновационного развития подготовило расширенную версию геоаналитического онлайн-сервиса</w:t>
      </w:r>
      <w:r>
        <w:t xml:space="preserve"> </w:t>
      </w:r>
      <w:hyperlink r:id="rId24">
        <w:r>
          <w:rPr>
            <w:rStyle w:val="Hyperlink"/>
          </w:rPr>
          <w:t xml:space="preserve">«Оценка потенциала локации»</w:t>
        </w:r>
      </w:hyperlink>
      <w:r>
        <w:t xml:space="preserve">. С его помощью предприниматели выбирают площадки и оценивают потенциальную рентабельность в конкретной точке Москвы при открытии или расширении бизнеса.</w:t>
      </w:r>
    </w:p>
    <w:p>
      <w:pPr>
        <w:pStyle w:val="BodyText"/>
      </w:pPr>
      <w:r>
        <w:t xml:space="preserve">Первая версия</w:t>
      </w:r>
      <w:r>
        <w:t xml:space="preserve"> </w:t>
      </w:r>
      <w:hyperlink r:id="rId25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появилась год назад. Тогда он был доступен только уже зарегистрированным в столице представителям малого и среднего предпринимательства. Теперь же им могут пользоваться и физлица, которые только планируют выйти на московский рынок. За счет расширения аналитических показателей сервис будет интересен и владельцам коммерческой недвижимости.</w:t>
      </w:r>
    </w:p>
    <w:p>
      <w:pPr>
        <w:pStyle w:val="BodyText"/>
      </w:pPr>
      <w:r>
        <w:t xml:space="preserve">Теперь оценить место можно не только по данным о конкурентах, аудитории и спросу, но и по емкости рынка, пешеходным потокам, востребованности и другим характеристикам. Всего пользователям предлагается более 30 параметров для оценки. Функционал усовершенствован в рамках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Онлайн-сервис «Оценка потенциала локаций» охватывает 47 направлений ведения бизнеса, среди которых торговля пищевыми и непищевыми товарами, оказание образовательных, медицинских, бытовых и прочих услуг. При анализе используется свыше 70 источников данных.</w:t>
      </w:r>
    </w:p>
    <w:p>
      <w:pPr>
        <w:pStyle w:val="BodyText"/>
      </w:pPr>
      <w:r>
        <w:t xml:space="preserve">По итогам первого года работы сервиса чаще всего обращались за оценкой мест для кафе и ресторанов (анализировали более 17 процентов пользователей), парикмахерских и салонов красоты (около 12 процентов пользователей), а также для оказания образовательных услуг (свыше 11 процентов пользователей).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позволяют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6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t xml:space="preserve">Фото Е. Самарина.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http://voronovo.mos.ru/presscenter/news/detail/12909550.html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voronovo.mos.ru" TargetMode="External" /><Relationship Type="http://schemas.openxmlformats.org/officeDocument/2006/relationships/hyperlink" Id="rId27" Target="http://voronovo.mos.ru/presscenter/news/detail/12909550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services/potential-location" TargetMode="External" /><Relationship Type="http://schemas.openxmlformats.org/officeDocument/2006/relationships/hyperlink" Id="rId25" Target="https://www.mos.ru/news/item/137809073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oronovo.mos.ru" TargetMode="External" /><Relationship Type="http://schemas.openxmlformats.org/officeDocument/2006/relationships/hyperlink" Id="rId27" Target="http://voronovo.mos.ru/presscenter/news/detail/12909550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4" Target="https://mbm.mos.ru/services/potential-location" TargetMode="External" /><Relationship Type="http://schemas.openxmlformats.org/officeDocument/2006/relationships/hyperlink" Id="rId25" Target="https://www.mos.ru/news/item/137809073/" TargetMode="External" /><Relationship Type="http://schemas.openxmlformats.org/officeDocument/2006/relationships/hyperlink" Id="rId26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2025-04-10T16:17:49Z</dcterms:created>
  <dcterms:modified xsi:type="dcterms:W3CDTF">2025-04-10T16:17:49Z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