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7"/>
        <w:gridCol w:w="4653"/>
      </w:tblGrid>
      <w:tr w:rsidR="007364C0" w:rsidTr="007364C0">
        <w:tc>
          <w:tcPr>
            <w:tcW w:w="2569" w:type="pct"/>
            <w:tcBorders>
              <w:top w:val="nil"/>
              <w:left w:val="nil"/>
              <w:bottom w:val="nil"/>
              <w:right w:val="nil"/>
            </w:tcBorders>
          </w:tcPr>
          <w:p w:rsidR="007364C0" w:rsidRDefault="007364C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_Hlk534526645"/>
          </w:p>
        </w:tc>
        <w:tc>
          <w:tcPr>
            <w:tcW w:w="2431" w:type="pct"/>
            <w:tcBorders>
              <w:top w:val="nil"/>
              <w:left w:val="nil"/>
              <w:bottom w:val="nil"/>
              <w:right w:val="nil"/>
            </w:tcBorders>
          </w:tcPr>
          <w:p w:rsidR="007364C0" w:rsidRDefault="007364C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Приложение</w:t>
            </w:r>
          </w:p>
          <w:p w:rsidR="00E7008C" w:rsidRDefault="00E7008C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к </w:t>
            </w:r>
            <w:r w:rsidR="0004295A">
              <w:rPr>
                <w:rFonts w:eastAsia="Times New Roman"/>
                <w:szCs w:val="28"/>
                <w:lang w:eastAsia="ru-RU"/>
              </w:rPr>
              <w:t>приказу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04295A">
              <w:rPr>
                <w:rFonts w:eastAsia="Times New Roman"/>
                <w:szCs w:val="28"/>
                <w:lang w:eastAsia="ru-RU"/>
              </w:rPr>
              <w:t>управы</w:t>
            </w:r>
            <w:r w:rsidR="007364C0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7364C0" w:rsidRDefault="001D698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 «05</w:t>
            </w:r>
            <w:r w:rsidR="002769E6">
              <w:rPr>
                <w:rFonts w:eastAsia="Times New Roman"/>
                <w:szCs w:val="28"/>
                <w:lang w:eastAsia="ru-RU"/>
              </w:rPr>
              <w:t xml:space="preserve">» </w:t>
            </w:r>
            <w:r>
              <w:rPr>
                <w:rFonts w:eastAsia="Times New Roman"/>
                <w:szCs w:val="28"/>
                <w:lang w:eastAsia="ru-RU"/>
              </w:rPr>
              <w:t xml:space="preserve">февраля </w:t>
            </w:r>
            <w:r w:rsidR="00E7008C">
              <w:rPr>
                <w:rFonts w:eastAsia="Times New Roman"/>
                <w:szCs w:val="28"/>
                <w:lang w:eastAsia="ru-RU"/>
              </w:rPr>
              <w:t>20</w:t>
            </w:r>
            <w:r w:rsidR="005D175C">
              <w:rPr>
                <w:rFonts w:eastAsia="Times New Roman"/>
                <w:szCs w:val="28"/>
                <w:lang w:eastAsia="ru-RU"/>
              </w:rPr>
              <w:t>25</w:t>
            </w:r>
            <w:r w:rsidR="00E7008C">
              <w:rPr>
                <w:rFonts w:eastAsia="Times New Roman"/>
                <w:szCs w:val="28"/>
                <w:lang w:eastAsia="ru-RU"/>
              </w:rPr>
              <w:t xml:space="preserve"> г.</w:t>
            </w:r>
          </w:p>
          <w:p w:rsidR="00E7008C" w:rsidRPr="002572C8" w:rsidRDefault="00E7008C" w:rsidP="002572C8">
            <w:pPr>
              <w:autoSpaceDE w:val="0"/>
              <w:autoSpaceDN w:val="0"/>
              <w:adjustRightInd w:val="0"/>
              <w:spacing w:line="276" w:lineRule="auto"/>
              <w:ind w:left="2124" w:hanging="2124"/>
              <w:jc w:val="left"/>
              <w:rPr>
                <w:rFonts w:eastAsia="Times New Roman"/>
                <w:szCs w:val="28"/>
                <w:u w:val="single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№</w:t>
            </w:r>
            <w:r w:rsidR="001D6982">
              <w:rPr>
                <w:rFonts w:eastAsia="Times New Roman"/>
                <w:szCs w:val="28"/>
                <w:lang w:eastAsia="ru-RU"/>
              </w:rPr>
              <w:t xml:space="preserve"> 9-ПУ</w:t>
            </w:r>
          </w:p>
          <w:p w:rsidR="007364C0" w:rsidRDefault="007364C0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20347" w:rsidRDefault="0022034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F83DE9" w:rsidRPr="00B2181A" w:rsidRDefault="00E7008C" w:rsidP="00220347">
      <w:pPr>
        <w:jc w:val="center"/>
        <w:rPr>
          <w:b/>
        </w:rPr>
      </w:pPr>
      <w:bookmarkStart w:id="1" w:name="_GoBack"/>
      <w:r>
        <w:rPr>
          <w:b/>
        </w:rPr>
        <w:t>П</w:t>
      </w:r>
      <w:r w:rsidR="00AB742B">
        <w:rPr>
          <w:b/>
        </w:rPr>
        <w:t>оложение о</w:t>
      </w:r>
      <w:r w:rsidR="00AB742B" w:rsidRPr="00AB742B">
        <w:rPr>
          <w:b/>
        </w:rPr>
        <w:t xml:space="preserve"> </w:t>
      </w:r>
      <w:r w:rsidR="00AB742B" w:rsidRPr="00B2181A">
        <w:rPr>
          <w:b/>
        </w:rPr>
        <w:t>систем</w:t>
      </w:r>
      <w:r w:rsidR="00AB742B">
        <w:rPr>
          <w:b/>
        </w:rPr>
        <w:t>е</w:t>
      </w:r>
      <w:r w:rsidR="00AB742B" w:rsidRPr="00B2181A">
        <w:rPr>
          <w:b/>
        </w:rPr>
        <w:t xml:space="preserve"> внутреннего обеспечения соответствия требованиям антимонопольного законодательства</w:t>
      </w:r>
      <w:r w:rsidR="00AB742B">
        <w:rPr>
          <w:b/>
        </w:rPr>
        <w:t xml:space="preserve"> в </w:t>
      </w:r>
      <w:r w:rsidR="00157EE7">
        <w:rPr>
          <w:b/>
        </w:rPr>
        <w:t>управе района</w:t>
      </w:r>
      <w:r w:rsidR="00760FD5">
        <w:rPr>
          <w:b/>
        </w:rPr>
        <w:t xml:space="preserve"> Вороново</w:t>
      </w:r>
      <w:r w:rsidR="00157EE7">
        <w:rPr>
          <w:b/>
        </w:rPr>
        <w:t xml:space="preserve"> города Москвы</w:t>
      </w:r>
      <w:bookmarkEnd w:id="0"/>
    </w:p>
    <w:bookmarkEnd w:id="1"/>
    <w:p w:rsidR="00220347" w:rsidRDefault="00220347" w:rsidP="00AB742B">
      <w:pPr>
        <w:rPr>
          <w:b/>
        </w:rPr>
      </w:pPr>
    </w:p>
    <w:p w:rsidR="00C95E2B" w:rsidRPr="003D5F6E" w:rsidRDefault="00C95E2B" w:rsidP="00AB742B">
      <w:pPr>
        <w:rPr>
          <w:rFonts w:cs="Times New Roman"/>
          <w:b/>
          <w:szCs w:val="28"/>
        </w:rPr>
      </w:pPr>
    </w:p>
    <w:p w:rsidR="005D175C" w:rsidRPr="003D5F6E" w:rsidRDefault="005D175C" w:rsidP="00A86A76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rFonts w:cs="Times New Roman"/>
          <w:b/>
          <w:szCs w:val="28"/>
        </w:rPr>
      </w:pPr>
      <w:bookmarkStart w:id="2" w:name="_Hlk189040117"/>
      <w:r w:rsidRPr="003D5F6E">
        <w:rPr>
          <w:rFonts w:cs="Times New Roman"/>
          <w:b/>
          <w:szCs w:val="28"/>
        </w:rPr>
        <w:t>Цели, задачи и принципы антимонопольного комплаенса</w:t>
      </w:r>
    </w:p>
    <w:p w:rsidR="00C95E2B" w:rsidRPr="003D5F6E" w:rsidRDefault="00C95E2B" w:rsidP="00C95E2B">
      <w:pPr>
        <w:pStyle w:val="a3"/>
        <w:ind w:left="993"/>
        <w:rPr>
          <w:rFonts w:cs="Times New Roman"/>
          <w:b/>
          <w:szCs w:val="28"/>
        </w:rPr>
      </w:pPr>
    </w:p>
    <w:bookmarkEnd w:id="2"/>
    <w:p w:rsidR="00C46EB0" w:rsidRPr="003D5F6E" w:rsidRDefault="00C95E2B" w:rsidP="00A86A76">
      <w:pPr>
        <w:pStyle w:val="a3"/>
        <w:ind w:left="0" w:firstLine="567"/>
        <w:rPr>
          <w:rFonts w:cs="Times New Roman"/>
          <w:bCs/>
          <w:szCs w:val="28"/>
        </w:rPr>
      </w:pPr>
      <w:r w:rsidRPr="003D5F6E">
        <w:rPr>
          <w:rFonts w:cs="Times New Roman"/>
          <w:bCs/>
          <w:szCs w:val="28"/>
        </w:rPr>
        <w:t>1.1. Цели антимонопольного комплаенса:</w:t>
      </w:r>
    </w:p>
    <w:p w:rsidR="005D175C" w:rsidRPr="003D5F6E" w:rsidRDefault="005D175C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а) обеспечение соответствия деятельности </w:t>
      </w:r>
      <w:r w:rsidR="00560674" w:rsidRPr="003D5F6E">
        <w:rPr>
          <w:rFonts w:cs="Times New Roman"/>
          <w:szCs w:val="28"/>
        </w:rPr>
        <w:t xml:space="preserve">управы района </w:t>
      </w:r>
      <w:r w:rsidR="00760FD5">
        <w:rPr>
          <w:rFonts w:cs="Times New Roman"/>
          <w:szCs w:val="28"/>
        </w:rPr>
        <w:t>Вороново</w:t>
      </w:r>
      <w:r w:rsidR="00760FD5" w:rsidRPr="003D5F6E">
        <w:rPr>
          <w:rFonts w:cs="Times New Roman"/>
          <w:szCs w:val="28"/>
        </w:rPr>
        <w:t xml:space="preserve"> </w:t>
      </w:r>
      <w:r w:rsidR="00560674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требованиям антимонопольного законодательства;</w:t>
      </w:r>
    </w:p>
    <w:p w:rsidR="005D175C" w:rsidRPr="003D5F6E" w:rsidRDefault="005D175C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б)</w:t>
      </w:r>
      <w:r w:rsidR="004E655A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 xml:space="preserve">профилактика нарушения требований антимонопольного законодательства в деятельности </w:t>
      </w:r>
      <w:r w:rsidR="00560674" w:rsidRPr="003D5F6E">
        <w:rPr>
          <w:rFonts w:cs="Times New Roman"/>
          <w:szCs w:val="28"/>
        </w:rPr>
        <w:t xml:space="preserve">управы района </w:t>
      </w:r>
      <w:r w:rsidR="00760FD5">
        <w:rPr>
          <w:rFonts w:cs="Times New Roman"/>
          <w:szCs w:val="28"/>
        </w:rPr>
        <w:t>Вороново</w:t>
      </w:r>
      <w:r w:rsidR="00760FD5" w:rsidRPr="003D5F6E">
        <w:rPr>
          <w:rFonts w:cs="Times New Roman"/>
          <w:szCs w:val="28"/>
        </w:rPr>
        <w:t xml:space="preserve"> </w:t>
      </w:r>
      <w:r w:rsidR="00560674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>.</w:t>
      </w:r>
    </w:p>
    <w:p w:rsidR="005D175C" w:rsidRPr="003D5F6E" w:rsidRDefault="005D175C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1.2. Задачи антимонопольного комплаенса:</w:t>
      </w:r>
    </w:p>
    <w:p w:rsidR="005D175C" w:rsidRPr="003D5F6E" w:rsidRDefault="005D175C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а) выявление рисков нарушения антимонопольного законодательства;</w:t>
      </w:r>
    </w:p>
    <w:p w:rsidR="005D175C" w:rsidRPr="003D5F6E" w:rsidRDefault="005D175C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б)</w:t>
      </w:r>
      <w:r w:rsidR="004E655A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>управление рисками нарушения антимонопольного законодательства;</w:t>
      </w:r>
    </w:p>
    <w:p w:rsidR="005D175C" w:rsidRPr="003D5F6E" w:rsidRDefault="005D175C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в) контроль за соответствием деятельности </w:t>
      </w:r>
      <w:r w:rsidR="00560674" w:rsidRPr="003D5F6E">
        <w:rPr>
          <w:rFonts w:cs="Times New Roman"/>
          <w:szCs w:val="28"/>
        </w:rPr>
        <w:t xml:space="preserve">управы района </w:t>
      </w:r>
      <w:r w:rsidR="00760FD5">
        <w:rPr>
          <w:rFonts w:cs="Times New Roman"/>
          <w:szCs w:val="28"/>
        </w:rPr>
        <w:t>Вороново</w:t>
      </w:r>
      <w:r w:rsidR="00760FD5" w:rsidRPr="003D5F6E">
        <w:rPr>
          <w:rFonts w:cs="Times New Roman"/>
          <w:szCs w:val="28"/>
        </w:rPr>
        <w:t xml:space="preserve"> </w:t>
      </w:r>
      <w:r w:rsidR="00560674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требованиям антимонопольного законодательства;</w:t>
      </w:r>
    </w:p>
    <w:p w:rsidR="005D175C" w:rsidRPr="003D5F6E" w:rsidRDefault="005D175C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г) оценка эффективности функционирования в </w:t>
      </w:r>
      <w:r w:rsidR="00560674" w:rsidRPr="003D5F6E">
        <w:rPr>
          <w:rFonts w:cs="Times New Roman"/>
          <w:szCs w:val="28"/>
        </w:rPr>
        <w:t xml:space="preserve">управе района </w:t>
      </w:r>
      <w:r w:rsidR="00760FD5">
        <w:rPr>
          <w:rFonts w:cs="Times New Roman"/>
          <w:szCs w:val="28"/>
        </w:rPr>
        <w:t>Вороново</w:t>
      </w:r>
      <w:r w:rsidR="00760FD5" w:rsidRPr="003D5F6E">
        <w:rPr>
          <w:rFonts w:cs="Times New Roman"/>
          <w:szCs w:val="28"/>
        </w:rPr>
        <w:t xml:space="preserve"> </w:t>
      </w:r>
      <w:r w:rsidR="00560674" w:rsidRPr="003D5F6E">
        <w:rPr>
          <w:rFonts w:cs="Times New Roman"/>
          <w:szCs w:val="28"/>
        </w:rPr>
        <w:t xml:space="preserve">города Москвы </w:t>
      </w:r>
      <w:r w:rsidRPr="003D5F6E">
        <w:rPr>
          <w:rFonts w:cs="Times New Roman"/>
          <w:szCs w:val="28"/>
        </w:rPr>
        <w:t>антимонопольного комплаенса.</w:t>
      </w:r>
    </w:p>
    <w:p w:rsidR="005D175C" w:rsidRPr="003D5F6E" w:rsidRDefault="005D175C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1.3. При организации антимонопольного комплаенса </w:t>
      </w:r>
      <w:r w:rsidR="00560674" w:rsidRPr="003D5F6E">
        <w:rPr>
          <w:rFonts w:cs="Times New Roman"/>
          <w:szCs w:val="28"/>
        </w:rPr>
        <w:t>управа района</w:t>
      </w:r>
      <w:r w:rsidR="00760FD5" w:rsidRPr="00760FD5">
        <w:rPr>
          <w:rFonts w:cs="Times New Roman"/>
          <w:szCs w:val="28"/>
        </w:rPr>
        <w:t xml:space="preserve"> </w:t>
      </w:r>
      <w:r w:rsidR="00760FD5">
        <w:rPr>
          <w:rFonts w:cs="Times New Roman"/>
          <w:szCs w:val="28"/>
        </w:rPr>
        <w:t>Вороново</w:t>
      </w:r>
      <w:r w:rsidR="00560674" w:rsidRPr="003D5F6E">
        <w:rPr>
          <w:rFonts w:cs="Times New Roman"/>
          <w:szCs w:val="28"/>
        </w:rPr>
        <w:t xml:space="preserve"> города Москвы</w:t>
      </w:r>
      <w:r w:rsidRPr="003D5F6E">
        <w:rPr>
          <w:rFonts w:cs="Times New Roman"/>
          <w:szCs w:val="28"/>
        </w:rPr>
        <w:t xml:space="preserve"> руководствуется следующими принципами:</w:t>
      </w:r>
    </w:p>
    <w:p w:rsidR="005D175C" w:rsidRPr="003D5F6E" w:rsidRDefault="005D175C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а)</w:t>
      </w:r>
      <w:r w:rsidR="004E655A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>заинтересованность руководства в эффективности функционирования антимонопольного комплаенса;</w:t>
      </w:r>
    </w:p>
    <w:p w:rsidR="005D175C" w:rsidRPr="003D5F6E" w:rsidRDefault="005D175C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б)</w:t>
      </w:r>
      <w:r w:rsidR="004E655A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>регулярность оценки рисков нарушения антимонопольного законодательства;</w:t>
      </w:r>
    </w:p>
    <w:p w:rsidR="005D175C" w:rsidRPr="003D5F6E" w:rsidRDefault="005D175C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в)</w:t>
      </w:r>
      <w:r w:rsidR="004E655A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>обеспечение информационной открытости функционирования антимонопольного комплаенса;</w:t>
      </w:r>
    </w:p>
    <w:p w:rsidR="005D175C" w:rsidRPr="003D5F6E" w:rsidRDefault="005D175C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г) непрерывность функционирования антимонопольного комплаенса;</w:t>
      </w:r>
    </w:p>
    <w:p w:rsidR="002C7491" w:rsidRPr="003D5F6E" w:rsidRDefault="005D175C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д) совершенствование антимонопольного комплаенса.</w:t>
      </w:r>
    </w:p>
    <w:p w:rsidR="00097F46" w:rsidRDefault="00097F46" w:rsidP="00301D5B">
      <w:pPr>
        <w:jc w:val="center"/>
        <w:rPr>
          <w:rFonts w:cs="Times New Roman"/>
          <w:b/>
          <w:szCs w:val="28"/>
        </w:rPr>
      </w:pPr>
    </w:p>
    <w:p w:rsidR="00C11B1A" w:rsidRDefault="00AB742B" w:rsidP="00560674">
      <w:pPr>
        <w:jc w:val="center"/>
        <w:rPr>
          <w:rFonts w:cs="Times New Roman"/>
          <w:b/>
          <w:szCs w:val="28"/>
        </w:rPr>
      </w:pPr>
      <w:r w:rsidRPr="003D5F6E">
        <w:rPr>
          <w:rFonts w:cs="Times New Roman"/>
          <w:b/>
          <w:szCs w:val="28"/>
          <w:lang w:val="en-US"/>
        </w:rPr>
        <w:t>II</w:t>
      </w:r>
      <w:r w:rsidRPr="003D5F6E">
        <w:rPr>
          <w:rFonts w:cs="Times New Roman"/>
          <w:b/>
          <w:szCs w:val="28"/>
        </w:rPr>
        <w:t>. </w:t>
      </w:r>
      <w:r w:rsidR="00C46EB0" w:rsidRPr="003D5F6E">
        <w:rPr>
          <w:rFonts w:cs="Times New Roman"/>
          <w:b/>
          <w:szCs w:val="28"/>
        </w:rPr>
        <w:t>Структурное подразделение</w:t>
      </w:r>
      <w:r w:rsidR="000C0DD8" w:rsidRPr="003D5F6E">
        <w:rPr>
          <w:rFonts w:cs="Times New Roman"/>
          <w:b/>
          <w:szCs w:val="28"/>
        </w:rPr>
        <w:t>,</w:t>
      </w:r>
      <w:r w:rsidR="00C11B1A">
        <w:rPr>
          <w:rFonts w:cs="Times New Roman"/>
          <w:b/>
          <w:szCs w:val="28"/>
        </w:rPr>
        <w:t xml:space="preserve"> </w:t>
      </w:r>
      <w:r w:rsidR="000C0DD8" w:rsidRPr="003D5F6E">
        <w:rPr>
          <w:rFonts w:cs="Times New Roman"/>
          <w:b/>
          <w:szCs w:val="28"/>
        </w:rPr>
        <w:t>ответственн</w:t>
      </w:r>
      <w:r w:rsidR="00C46EB0" w:rsidRPr="003D5F6E">
        <w:rPr>
          <w:rFonts w:cs="Times New Roman"/>
          <w:b/>
          <w:szCs w:val="28"/>
        </w:rPr>
        <w:t>ое</w:t>
      </w:r>
      <w:r w:rsidR="000C0DD8" w:rsidRPr="003D5F6E">
        <w:rPr>
          <w:rFonts w:cs="Times New Roman"/>
          <w:b/>
          <w:szCs w:val="28"/>
        </w:rPr>
        <w:t xml:space="preserve"> за организацию и функционирование</w:t>
      </w:r>
      <w:r w:rsidR="00C11B1A">
        <w:rPr>
          <w:rFonts w:cs="Times New Roman"/>
          <w:b/>
          <w:szCs w:val="28"/>
        </w:rPr>
        <w:t xml:space="preserve"> </w:t>
      </w:r>
      <w:r w:rsidR="000C0DD8" w:rsidRPr="003D5F6E">
        <w:rPr>
          <w:rFonts w:cs="Times New Roman"/>
          <w:b/>
          <w:szCs w:val="28"/>
        </w:rPr>
        <w:t xml:space="preserve">антимонопольного комплаенса </w:t>
      </w:r>
    </w:p>
    <w:p w:rsidR="00F67563" w:rsidRPr="003D5F6E" w:rsidRDefault="000C0DD8" w:rsidP="00560674">
      <w:pPr>
        <w:jc w:val="center"/>
        <w:rPr>
          <w:rFonts w:cs="Times New Roman"/>
          <w:b/>
          <w:szCs w:val="28"/>
        </w:rPr>
      </w:pPr>
      <w:r w:rsidRPr="003D5F6E">
        <w:rPr>
          <w:rFonts w:cs="Times New Roman"/>
          <w:b/>
          <w:szCs w:val="28"/>
        </w:rPr>
        <w:t xml:space="preserve">в </w:t>
      </w:r>
      <w:r w:rsidR="00560674" w:rsidRPr="003D5F6E">
        <w:rPr>
          <w:rFonts w:cs="Times New Roman"/>
          <w:b/>
          <w:bCs/>
          <w:szCs w:val="28"/>
        </w:rPr>
        <w:t>управ</w:t>
      </w:r>
      <w:r w:rsidR="009A31A3" w:rsidRPr="003D5F6E">
        <w:rPr>
          <w:rFonts w:cs="Times New Roman"/>
          <w:b/>
          <w:bCs/>
          <w:szCs w:val="28"/>
        </w:rPr>
        <w:t>е</w:t>
      </w:r>
      <w:r w:rsidR="00560674" w:rsidRPr="003D5F6E">
        <w:rPr>
          <w:rFonts w:cs="Times New Roman"/>
          <w:b/>
          <w:bCs/>
          <w:szCs w:val="28"/>
        </w:rPr>
        <w:t xml:space="preserve"> района </w:t>
      </w:r>
      <w:r w:rsidR="00760FD5">
        <w:rPr>
          <w:rFonts w:cs="Times New Roman"/>
          <w:b/>
          <w:bCs/>
          <w:szCs w:val="28"/>
        </w:rPr>
        <w:t>Вороново</w:t>
      </w:r>
      <w:r w:rsidR="00760FD5" w:rsidRPr="003D5F6E">
        <w:rPr>
          <w:rFonts w:cs="Times New Roman"/>
          <w:b/>
          <w:bCs/>
          <w:szCs w:val="28"/>
        </w:rPr>
        <w:t xml:space="preserve"> </w:t>
      </w:r>
      <w:r w:rsidR="00560674" w:rsidRPr="003D5F6E">
        <w:rPr>
          <w:rFonts w:cs="Times New Roman"/>
          <w:b/>
          <w:bCs/>
          <w:szCs w:val="28"/>
        </w:rPr>
        <w:t>города Москвы</w:t>
      </w:r>
    </w:p>
    <w:p w:rsidR="003E6357" w:rsidRDefault="003E6357" w:rsidP="00A86A76">
      <w:pPr>
        <w:ind w:firstLine="567"/>
        <w:rPr>
          <w:rFonts w:cs="Times New Roman"/>
          <w:szCs w:val="28"/>
        </w:rPr>
      </w:pP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2.1. Общий контроль за организацией и функционированием антимонопольного комплаенса в управе района</w:t>
      </w:r>
      <w:r w:rsidR="00760FD5" w:rsidRPr="00760FD5">
        <w:rPr>
          <w:rFonts w:cs="Times New Roman"/>
          <w:szCs w:val="28"/>
        </w:rPr>
        <w:t xml:space="preserve"> </w:t>
      </w:r>
      <w:r w:rsidR="00760FD5">
        <w:rPr>
          <w:rFonts w:cs="Times New Roman"/>
          <w:szCs w:val="28"/>
        </w:rPr>
        <w:t>Вороново</w:t>
      </w:r>
      <w:r w:rsidR="00F74EBB" w:rsidRPr="003D5F6E">
        <w:rPr>
          <w:rFonts w:cs="Times New Roman"/>
          <w:szCs w:val="28"/>
        </w:rPr>
        <w:t xml:space="preserve"> города Москвы</w:t>
      </w:r>
      <w:r w:rsidRPr="003D5F6E">
        <w:rPr>
          <w:rFonts w:cs="Times New Roman"/>
          <w:szCs w:val="28"/>
        </w:rPr>
        <w:t xml:space="preserve"> осуществляется </w:t>
      </w:r>
      <w:r w:rsidR="00EE5059" w:rsidRPr="003D5F6E">
        <w:rPr>
          <w:rFonts w:cs="Times New Roman"/>
          <w:szCs w:val="28"/>
        </w:rPr>
        <w:t>главой</w:t>
      </w:r>
      <w:r w:rsidRPr="003D5F6E">
        <w:rPr>
          <w:rFonts w:cs="Times New Roman"/>
          <w:szCs w:val="28"/>
        </w:rPr>
        <w:t xml:space="preserve"> </w:t>
      </w:r>
      <w:r w:rsidR="00EE5059" w:rsidRPr="003D5F6E">
        <w:rPr>
          <w:rFonts w:cs="Times New Roman"/>
          <w:szCs w:val="28"/>
        </w:rPr>
        <w:t>управы</w:t>
      </w:r>
      <w:r w:rsidR="00C46EB0" w:rsidRPr="003D5F6E">
        <w:rPr>
          <w:rFonts w:cs="Times New Roman"/>
          <w:szCs w:val="28"/>
        </w:rPr>
        <w:t xml:space="preserve"> района </w:t>
      </w:r>
      <w:r w:rsidR="00760FD5">
        <w:rPr>
          <w:rFonts w:cs="Times New Roman"/>
          <w:szCs w:val="28"/>
        </w:rPr>
        <w:t>Вороново</w:t>
      </w:r>
      <w:r w:rsidR="00760FD5" w:rsidRPr="003D5F6E">
        <w:rPr>
          <w:rFonts w:cs="Times New Roman"/>
          <w:szCs w:val="28"/>
        </w:rPr>
        <w:t xml:space="preserve"> </w:t>
      </w:r>
      <w:r w:rsidR="00C46EB0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>.</w:t>
      </w:r>
    </w:p>
    <w:p w:rsidR="000C0DD8" w:rsidRPr="003D5F6E" w:rsidRDefault="00EE5059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lastRenderedPageBreak/>
        <w:t>Глава управы района</w:t>
      </w:r>
      <w:r w:rsidR="00C46EB0" w:rsidRPr="003D5F6E">
        <w:rPr>
          <w:rFonts w:cs="Times New Roman"/>
          <w:szCs w:val="28"/>
        </w:rPr>
        <w:t xml:space="preserve"> </w:t>
      </w:r>
      <w:r w:rsidR="00760FD5">
        <w:rPr>
          <w:rFonts w:cs="Times New Roman"/>
          <w:szCs w:val="28"/>
        </w:rPr>
        <w:t>Вороново</w:t>
      </w:r>
      <w:r w:rsidR="00760FD5" w:rsidRPr="003D5F6E">
        <w:rPr>
          <w:rFonts w:cs="Times New Roman"/>
          <w:szCs w:val="28"/>
        </w:rPr>
        <w:t xml:space="preserve"> </w:t>
      </w:r>
      <w:r w:rsidR="00C46EB0" w:rsidRPr="003D5F6E">
        <w:rPr>
          <w:rFonts w:cs="Times New Roman"/>
          <w:szCs w:val="28"/>
        </w:rPr>
        <w:t>города Москвы</w:t>
      </w:r>
      <w:r w:rsidR="000C0DD8" w:rsidRPr="003D5F6E">
        <w:rPr>
          <w:rFonts w:cs="Times New Roman"/>
          <w:szCs w:val="28"/>
        </w:rPr>
        <w:t xml:space="preserve"> осуществляет следующие полномочия: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а) вводит в действие акт об антимонопольном комплаенсе </w:t>
      </w:r>
      <w:r w:rsidR="00EE5059" w:rsidRPr="003D5F6E">
        <w:rPr>
          <w:rFonts w:cs="Times New Roman"/>
          <w:szCs w:val="28"/>
        </w:rPr>
        <w:t xml:space="preserve">управы района </w:t>
      </w:r>
      <w:r w:rsidR="00760FD5">
        <w:rPr>
          <w:rFonts w:cs="Times New Roman"/>
          <w:szCs w:val="28"/>
        </w:rPr>
        <w:t>Вороново</w:t>
      </w:r>
      <w:r w:rsidR="00760FD5" w:rsidRPr="003D5F6E">
        <w:rPr>
          <w:rFonts w:cs="Times New Roman"/>
          <w:szCs w:val="28"/>
        </w:rPr>
        <w:t xml:space="preserve"> </w:t>
      </w:r>
      <w:r w:rsidR="00EE50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, разработанный на основании Типового положения о системе внутреннего обеспечения соответствия требованиям антимонопольного законодательства в органе исполнительной власти города Москвы, утвержденного приказом Главного контрольного управления города Москвы от 14 февраля 2019 г. </w:t>
      </w:r>
      <w:r w:rsidR="00EE5059" w:rsidRPr="003D5F6E">
        <w:rPr>
          <w:rFonts w:cs="Times New Roman"/>
          <w:szCs w:val="28"/>
        </w:rPr>
        <w:t>№</w:t>
      </w:r>
      <w:r w:rsidRPr="003D5F6E">
        <w:rPr>
          <w:rFonts w:cs="Times New Roman"/>
          <w:szCs w:val="28"/>
        </w:rPr>
        <w:t xml:space="preserve"> 9, вносит в него изменения, а также принимает документы, регламентирующие функционирование антимонопольного комплаенса;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б)</w:t>
      </w:r>
      <w:r w:rsidR="004E655A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 xml:space="preserve">в пределах компетенции применяет предусмотренные законодательством Российской Федерации меры ответственности за несоблюдение служащими </w:t>
      </w:r>
      <w:r w:rsidR="00EE5059" w:rsidRPr="003D5F6E">
        <w:rPr>
          <w:rFonts w:cs="Times New Roman"/>
          <w:szCs w:val="28"/>
        </w:rPr>
        <w:t xml:space="preserve">управы района </w:t>
      </w:r>
      <w:r w:rsidR="00760FD5">
        <w:rPr>
          <w:rFonts w:cs="Times New Roman"/>
          <w:szCs w:val="28"/>
        </w:rPr>
        <w:t>Вороново</w:t>
      </w:r>
      <w:r w:rsidR="00760FD5" w:rsidRPr="003D5F6E">
        <w:rPr>
          <w:rFonts w:cs="Times New Roman"/>
          <w:szCs w:val="28"/>
        </w:rPr>
        <w:t xml:space="preserve"> </w:t>
      </w:r>
      <w:r w:rsidR="00EE50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акта об антимонопольном комплаенсе;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в) рассматривает материалы, отчеты и результаты периодических оценок эффективности функционирования антимонопольного комплаенса и принимает меры, направленные на устранение выявленных недостатков;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г) осуществляет контроль за устранением выявленных недостатков антимонопольного комплаенса; </w:t>
      </w:r>
    </w:p>
    <w:p w:rsidR="000C0DD8" w:rsidRPr="003D5F6E" w:rsidRDefault="000C0DD8" w:rsidP="00A86A76">
      <w:pPr>
        <w:tabs>
          <w:tab w:val="left" w:pos="993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д)</w:t>
      </w:r>
      <w:r w:rsidR="004E655A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 xml:space="preserve">утверждает карту рисков нарушения антимонопольного законодательства </w:t>
      </w:r>
      <w:r w:rsidR="00EE5059" w:rsidRPr="003D5F6E">
        <w:rPr>
          <w:rFonts w:cs="Times New Roman"/>
          <w:szCs w:val="28"/>
        </w:rPr>
        <w:t>управы района</w:t>
      </w:r>
      <w:r w:rsidR="00760FD5" w:rsidRPr="00760FD5">
        <w:rPr>
          <w:rFonts w:cs="Times New Roman"/>
          <w:szCs w:val="28"/>
        </w:rPr>
        <w:t xml:space="preserve"> </w:t>
      </w:r>
      <w:r w:rsidR="00760FD5">
        <w:rPr>
          <w:rFonts w:cs="Times New Roman"/>
          <w:szCs w:val="28"/>
        </w:rPr>
        <w:t>Вороново</w:t>
      </w:r>
      <w:r w:rsidR="00EE5059" w:rsidRPr="003D5F6E">
        <w:rPr>
          <w:rFonts w:cs="Times New Roman"/>
          <w:szCs w:val="28"/>
        </w:rPr>
        <w:t xml:space="preserve"> города Москвы</w:t>
      </w:r>
      <w:r w:rsidRPr="003D5F6E">
        <w:rPr>
          <w:rFonts w:cs="Times New Roman"/>
          <w:szCs w:val="28"/>
        </w:rPr>
        <w:t xml:space="preserve">; </w:t>
      </w:r>
    </w:p>
    <w:p w:rsidR="000C0DD8" w:rsidRPr="003D5F6E" w:rsidRDefault="000C0DD8" w:rsidP="00A86A76">
      <w:pPr>
        <w:tabs>
          <w:tab w:val="left" w:pos="851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е)</w:t>
      </w:r>
      <w:r w:rsidR="00EE5059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 xml:space="preserve">утверждает ключевые показатели эффективности антимонопольного комплаенса;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ж) утверждает план мероприятий (</w:t>
      </w:r>
      <w:r w:rsidR="00C46EB0" w:rsidRPr="003D5F6E">
        <w:rPr>
          <w:rFonts w:cs="Times New Roman"/>
          <w:szCs w:val="28"/>
        </w:rPr>
        <w:t>«</w:t>
      </w:r>
      <w:r w:rsidRPr="003D5F6E">
        <w:rPr>
          <w:rFonts w:cs="Times New Roman"/>
          <w:szCs w:val="28"/>
        </w:rPr>
        <w:t>дорожную карту</w:t>
      </w:r>
      <w:r w:rsidR="00C46EB0" w:rsidRPr="003D5F6E">
        <w:rPr>
          <w:rFonts w:cs="Times New Roman"/>
          <w:szCs w:val="28"/>
        </w:rPr>
        <w:t>»</w:t>
      </w:r>
      <w:r w:rsidRPr="003D5F6E">
        <w:rPr>
          <w:rFonts w:cs="Times New Roman"/>
          <w:szCs w:val="28"/>
        </w:rPr>
        <w:t xml:space="preserve">) по снижению рисков нарушения антимонопольного законодательства;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з)</w:t>
      </w:r>
      <w:r w:rsidR="004E655A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 xml:space="preserve">подписывает доклад об антимонопольном комплаенсе, утверждаемый коллегиальным органом, предусмотренным Методическими </w:t>
      </w:r>
      <w:hyperlink r:id="rId8" w:history="1">
        <w:r w:rsidRPr="003D5F6E">
          <w:rPr>
            <w:rStyle w:val="aa"/>
            <w:rFonts w:cs="Times New Roman"/>
            <w:color w:val="auto"/>
            <w:szCs w:val="28"/>
            <w:u w:val="none"/>
          </w:rPr>
          <w:t>рекомендациями</w:t>
        </w:r>
      </w:hyperlink>
      <w:r w:rsidRPr="003D5F6E">
        <w:rPr>
          <w:rFonts w:cs="Times New Roman"/>
          <w:szCs w:val="28"/>
        </w:rPr>
        <w:t xml:space="preserve"> по созданию и организации органами исполнительной власти города Москвы системы внутреннего обеспечения соответствия требованиям антимонопольного законодательства, утвержденными приказом Главного контрольного управления города Москвы от 14 февраля 2019 г. </w:t>
      </w:r>
      <w:r w:rsidR="00630C67" w:rsidRPr="003D5F6E">
        <w:rPr>
          <w:rFonts w:cs="Times New Roman"/>
          <w:szCs w:val="28"/>
        </w:rPr>
        <w:t>№</w:t>
      </w:r>
      <w:r w:rsidRPr="003D5F6E">
        <w:rPr>
          <w:rFonts w:cs="Times New Roman"/>
          <w:szCs w:val="28"/>
        </w:rPr>
        <w:t xml:space="preserve"> 8 (далее - Методические рекомендации).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2.2. </w:t>
      </w:r>
      <w:r w:rsidR="00770F6A" w:rsidRPr="003D5F6E">
        <w:rPr>
          <w:rFonts w:cs="Times New Roman"/>
          <w:szCs w:val="28"/>
        </w:rPr>
        <w:t xml:space="preserve">Глава управы </w:t>
      </w:r>
      <w:r w:rsidR="00C46EB0" w:rsidRPr="003D5F6E">
        <w:rPr>
          <w:rFonts w:cs="Times New Roman"/>
          <w:szCs w:val="28"/>
        </w:rPr>
        <w:t>района</w:t>
      </w:r>
      <w:r w:rsidR="00760FD5" w:rsidRPr="00760FD5">
        <w:rPr>
          <w:rFonts w:cs="Times New Roman"/>
          <w:szCs w:val="28"/>
        </w:rPr>
        <w:t xml:space="preserve"> </w:t>
      </w:r>
      <w:r w:rsidR="00760FD5">
        <w:rPr>
          <w:rFonts w:cs="Times New Roman"/>
          <w:szCs w:val="28"/>
        </w:rPr>
        <w:t>Вороново</w:t>
      </w:r>
      <w:r w:rsidR="00C46EB0" w:rsidRPr="003D5F6E">
        <w:rPr>
          <w:rFonts w:cs="Times New Roman"/>
          <w:szCs w:val="28"/>
        </w:rPr>
        <w:t xml:space="preserve"> города Москвы </w:t>
      </w:r>
      <w:r w:rsidRPr="003D5F6E">
        <w:rPr>
          <w:rFonts w:cs="Times New Roman"/>
          <w:szCs w:val="28"/>
        </w:rPr>
        <w:t xml:space="preserve">назначает </w:t>
      </w:r>
      <w:r w:rsidR="00C46EB0" w:rsidRPr="003D5F6E">
        <w:rPr>
          <w:rFonts w:cs="Times New Roman"/>
          <w:szCs w:val="28"/>
        </w:rPr>
        <w:t>структурное подразделение</w:t>
      </w:r>
      <w:r w:rsidRPr="003D5F6E">
        <w:rPr>
          <w:rFonts w:cs="Times New Roman"/>
          <w:szCs w:val="28"/>
        </w:rPr>
        <w:t>, котор</w:t>
      </w:r>
      <w:r w:rsidR="00C46EB0" w:rsidRPr="003D5F6E">
        <w:rPr>
          <w:rFonts w:cs="Times New Roman"/>
          <w:szCs w:val="28"/>
        </w:rPr>
        <w:t>ое</w:t>
      </w:r>
      <w:r w:rsidRPr="003D5F6E">
        <w:rPr>
          <w:rFonts w:cs="Times New Roman"/>
          <w:szCs w:val="28"/>
        </w:rPr>
        <w:t xml:space="preserve"> наделено необходимыми полномочиями и ресурсами для выполнения возложенных задач в рамках обеспечения функционирования антимонопольного комплаенса в </w:t>
      </w:r>
      <w:r w:rsidR="00F74EBB" w:rsidRPr="003D5F6E">
        <w:rPr>
          <w:rFonts w:cs="Times New Roman"/>
          <w:szCs w:val="28"/>
        </w:rPr>
        <w:t>управе района</w:t>
      </w:r>
      <w:r w:rsidR="00DE0005" w:rsidRPr="00DE0005">
        <w:rPr>
          <w:rFonts w:cs="Times New Roman"/>
          <w:szCs w:val="28"/>
        </w:rPr>
        <w:t xml:space="preserve"> </w:t>
      </w:r>
      <w:r w:rsidR="00DE0005">
        <w:rPr>
          <w:rFonts w:cs="Times New Roman"/>
          <w:szCs w:val="28"/>
        </w:rPr>
        <w:t>Вороново</w:t>
      </w:r>
      <w:r w:rsidR="00F74EBB" w:rsidRPr="003D5F6E">
        <w:rPr>
          <w:rFonts w:cs="Times New Roman"/>
          <w:szCs w:val="28"/>
        </w:rPr>
        <w:t xml:space="preserve"> города Москвы</w:t>
      </w:r>
      <w:r w:rsidRPr="003D5F6E">
        <w:rPr>
          <w:rFonts w:cs="Times New Roman"/>
          <w:szCs w:val="28"/>
        </w:rPr>
        <w:t xml:space="preserve">.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2.3. </w:t>
      </w:r>
      <w:r w:rsidR="00630C67" w:rsidRPr="003D5F6E">
        <w:rPr>
          <w:rFonts w:cs="Times New Roman"/>
          <w:szCs w:val="28"/>
        </w:rPr>
        <w:t>Структурным</w:t>
      </w:r>
      <w:r w:rsidRPr="003D5F6E">
        <w:rPr>
          <w:rFonts w:cs="Times New Roman"/>
          <w:szCs w:val="28"/>
        </w:rPr>
        <w:t xml:space="preserve"> подразделением, осуществляющим деятельность по организации и обеспечению функционирования антимонопольного комплаенса в </w:t>
      </w:r>
      <w:r w:rsidR="00630C67" w:rsidRPr="003D5F6E">
        <w:rPr>
          <w:rFonts w:cs="Times New Roman"/>
          <w:szCs w:val="28"/>
        </w:rPr>
        <w:t xml:space="preserve">управе района </w:t>
      </w:r>
      <w:r w:rsidR="00DE0005">
        <w:rPr>
          <w:rFonts w:cs="Times New Roman"/>
          <w:szCs w:val="28"/>
        </w:rPr>
        <w:t>Вороново</w:t>
      </w:r>
      <w:r w:rsidR="00DE0005" w:rsidRPr="003D5F6E">
        <w:rPr>
          <w:rFonts w:cs="Times New Roman"/>
          <w:szCs w:val="28"/>
        </w:rPr>
        <w:t xml:space="preserve"> </w:t>
      </w:r>
      <w:r w:rsidR="00630C67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, является </w:t>
      </w:r>
      <w:r w:rsidR="00C46EB0" w:rsidRPr="003D5F6E">
        <w:rPr>
          <w:rFonts w:cs="Times New Roman"/>
          <w:szCs w:val="28"/>
        </w:rPr>
        <w:t>Ю</w:t>
      </w:r>
      <w:r w:rsidR="00630C67" w:rsidRPr="003D5F6E">
        <w:rPr>
          <w:rFonts w:cs="Times New Roman"/>
          <w:szCs w:val="28"/>
        </w:rPr>
        <w:t>ридический отдел управы</w:t>
      </w:r>
      <w:r w:rsidR="00C46EB0" w:rsidRPr="003D5F6E">
        <w:rPr>
          <w:rFonts w:cs="Times New Roman"/>
          <w:szCs w:val="28"/>
        </w:rPr>
        <w:t xml:space="preserve"> района </w:t>
      </w:r>
      <w:r w:rsidR="00DE0005">
        <w:rPr>
          <w:rFonts w:cs="Times New Roman"/>
          <w:szCs w:val="28"/>
        </w:rPr>
        <w:t>Вороново</w:t>
      </w:r>
      <w:r w:rsidR="00DE0005" w:rsidRPr="003D5F6E">
        <w:rPr>
          <w:rFonts w:cs="Times New Roman"/>
          <w:szCs w:val="28"/>
        </w:rPr>
        <w:t xml:space="preserve"> </w:t>
      </w:r>
      <w:r w:rsidR="00C46EB0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.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2.4. </w:t>
      </w:r>
      <w:r w:rsidR="00C46EB0" w:rsidRPr="003D5F6E">
        <w:rPr>
          <w:rFonts w:cs="Times New Roman"/>
          <w:szCs w:val="28"/>
        </w:rPr>
        <w:t xml:space="preserve">Структурное подразделение управы района </w:t>
      </w:r>
      <w:r w:rsidR="00DE0005">
        <w:rPr>
          <w:rFonts w:cs="Times New Roman"/>
          <w:szCs w:val="28"/>
        </w:rPr>
        <w:t>Вороново</w:t>
      </w:r>
      <w:r w:rsidR="00DE0005" w:rsidRPr="003D5F6E">
        <w:rPr>
          <w:rFonts w:cs="Times New Roman"/>
          <w:szCs w:val="28"/>
        </w:rPr>
        <w:t xml:space="preserve"> </w:t>
      </w:r>
      <w:r w:rsidR="00C46EB0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осуществляет следующие полномочия: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lastRenderedPageBreak/>
        <w:t xml:space="preserve">а) подготовка и представление </w:t>
      </w:r>
      <w:r w:rsidR="00630C67" w:rsidRPr="003D5F6E">
        <w:rPr>
          <w:rFonts w:cs="Times New Roman"/>
          <w:szCs w:val="28"/>
        </w:rPr>
        <w:t xml:space="preserve">главе управы района </w:t>
      </w:r>
      <w:r w:rsidR="00DE0005">
        <w:rPr>
          <w:rFonts w:cs="Times New Roman"/>
          <w:szCs w:val="28"/>
        </w:rPr>
        <w:t>Вороново</w:t>
      </w:r>
      <w:r w:rsidR="00DE0005" w:rsidRPr="003D5F6E">
        <w:rPr>
          <w:rFonts w:cs="Times New Roman"/>
          <w:szCs w:val="28"/>
        </w:rPr>
        <w:t xml:space="preserve"> </w:t>
      </w:r>
      <w:r w:rsidR="00630C67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акта об антимонопольном комплаенсе (внесении изменений в данный акт), а также документов, регламентирующих процедуры антимонопольного комплаенса в </w:t>
      </w:r>
      <w:r w:rsidR="00630C67" w:rsidRPr="003D5F6E">
        <w:rPr>
          <w:rFonts w:cs="Times New Roman"/>
          <w:szCs w:val="28"/>
        </w:rPr>
        <w:t>управе района</w:t>
      </w:r>
      <w:r w:rsidR="00DE0005" w:rsidRPr="00DE0005">
        <w:rPr>
          <w:rFonts w:cs="Times New Roman"/>
          <w:szCs w:val="28"/>
        </w:rPr>
        <w:t xml:space="preserve"> </w:t>
      </w:r>
      <w:r w:rsidR="00DE0005">
        <w:rPr>
          <w:rFonts w:cs="Times New Roman"/>
          <w:szCs w:val="28"/>
        </w:rPr>
        <w:t>Вороново</w:t>
      </w:r>
      <w:r w:rsidR="00630C67" w:rsidRPr="003D5F6E">
        <w:rPr>
          <w:rFonts w:cs="Times New Roman"/>
          <w:szCs w:val="28"/>
        </w:rPr>
        <w:t xml:space="preserve"> города Москвы</w:t>
      </w:r>
      <w:r w:rsidRPr="003D5F6E">
        <w:rPr>
          <w:rFonts w:cs="Times New Roman"/>
          <w:szCs w:val="28"/>
        </w:rPr>
        <w:t xml:space="preserve">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б) выявление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вероятности возникновения рисков нарушения антимонопольного законодательства, подготовка информации, предусмотренной пунктом 4.2 Методических рекомендаций;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в) подготовка и представление для утверждения </w:t>
      </w:r>
      <w:r w:rsidR="000D687D" w:rsidRPr="003D5F6E">
        <w:rPr>
          <w:rFonts w:cs="Times New Roman"/>
          <w:szCs w:val="28"/>
        </w:rPr>
        <w:t>главе управы</w:t>
      </w:r>
      <w:r w:rsidR="00C46EB0" w:rsidRPr="003D5F6E">
        <w:rPr>
          <w:rFonts w:cs="Times New Roman"/>
          <w:szCs w:val="28"/>
        </w:rPr>
        <w:t xml:space="preserve"> района </w:t>
      </w:r>
      <w:r w:rsidR="00DE0005">
        <w:rPr>
          <w:rFonts w:cs="Times New Roman"/>
          <w:szCs w:val="28"/>
        </w:rPr>
        <w:t>Вороново</w:t>
      </w:r>
      <w:r w:rsidR="00DE0005" w:rsidRPr="003D5F6E">
        <w:rPr>
          <w:rFonts w:cs="Times New Roman"/>
          <w:szCs w:val="28"/>
        </w:rPr>
        <w:t xml:space="preserve"> </w:t>
      </w:r>
      <w:r w:rsidR="00C46EB0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карты рисков нарушения антимонопольного законодательства;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г) определение и представление для утверждения </w:t>
      </w:r>
      <w:r w:rsidR="000D687D" w:rsidRPr="003D5F6E">
        <w:rPr>
          <w:rFonts w:cs="Times New Roman"/>
          <w:szCs w:val="28"/>
        </w:rPr>
        <w:t>главе управы</w:t>
      </w:r>
      <w:r w:rsidR="00C46EB0" w:rsidRPr="003D5F6E">
        <w:rPr>
          <w:rFonts w:cs="Times New Roman"/>
          <w:szCs w:val="28"/>
        </w:rPr>
        <w:t xml:space="preserve"> района </w:t>
      </w:r>
      <w:r w:rsidR="00DE0005">
        <w:rPr>
          <w:rFonts w:cs="Times New Roman"/>
          <w:szCs w:val="28"/>
        </w:rPr>
        <w:t>Вороново</w:t>
      </w:r>
      <w:r w:rsidR="00DE0005" w:rsidRPr="003D5F6E">
        <w:rPr>
          <w:rFonts w:cs="Times New Roman"/>
          <w:szCs w:val="28"/>
        </w:rPr>
        <w:t xml:space="preserve"> </w:t>
      </w:r>
      <w:r w:rsidR="00C46EB0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ключевых показателей эффективности антимонопольного комплаенса;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д)</w:t>
      </w:r>
      <w:r w:rsidR="004E655A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 xml:space="preserve">ежегодная оценка достижения ключевых показателей эффективности антимонопольного комплаенса;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е) выявление конфликта интересов в деятельности служащих и структурных подразделений </w:t>
      </w:r>
      <w:r w:rsidR="000D687D" w:rsidRPr="003D5F6E">
        <w:rPr>
          <w:rFonts w:cs="Times New Roman"/>
          <w:szCs w:val="28"/>
        </w:rPr>
        <w:t>управы района</w:t>
      </w:r>
      <w:r w:rsidR="00DE0005" w:rsidRPr="00DE0005">
        <w:rPr>
          <w:rFonts w:cs="Times New Roman"/>
          <w:szCs w:val="28"/>
        </w:rPr>
        <w:t xml:space="preserve"> </w:t>
      </w:r>
      <w:r w:rsidR="00DE0005">
        <w:rPr>
          <w:rFonts w:cs="Times New Roman"/>
          <w:szCs w:val="28"/>
        </w:rPr>
        <w:t>Вороново</w:t>
      </w:r>
      <w:r w:rsidR="000D687D" w:rsidRPr="003D5F6E">
        <w:rPr>
          <w:rFonts w:cs="Times New Roman"/>
          <w:szCs w:val="28"/>
        </w:rPr>
        <w:t xml:space="preserve"> города Москвы</w:t>
      </w:r>
      <w:r w:rsidRPr="003D5F6E">
        <w:rPr>
          <w:rFonts w:cs="Times New Roman"/>
          <w:szCs w:val="28"/>
        </w:rPr>
        <w:t xml:space="preserve">, разработка предложений по их исключению;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ж) консультирование должностных лиц </w:t>
      </w:r>
      <w:r w:rsidR="000D687D" w:rsidRPr="003D5F6E">
        <w:rPr>
          <w:rFonts w:cs="Times New Roman"/>
          <w:szCs w:val="28"/>
        </w:rPr>
        <w:t xml:space="preserve">управы района </w:t>
      </w:r>
      <w:r w:rsidR="00DE0005">
        <w:rPr>
          <w:rFonts w:cs="Times New Roman"/>
          <w:szCs w:val="28"/>
        </w:rPr>
        <w:t>Вороново</w:t>
      </w:r>
      <w:r w:rsidR="00DE0005" w:rsidRPr="003D5F6E">
        <w:rPr>
          <w:rFonts w:cs="Times New Roman"/>
          <w:szCs w:val="28"/>
        </w:rPr>
        <w:t xml:space="preserve"> </w:t>
      </w:r>
      <w:r w:rsidR="000D687D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по вопросам, связанным с соблюдением антимонопольного законодательства и антимонопольным комплаенсом; </w:t>
      </w:r>
    </w:p>
    <w:p w:rsidR="000C0DD8" w:rsidRPr="003D5F6E" w:rsidRDefault="000C0DD8" w:rsidP="00A86A76">
      <w:pPr>
        <w:tabs>
          <w:tab w:val="left" w:pos="993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з)</w:t>
      </w:r>
      <w:r w:rsidR="000D687D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 xml:space="preserve">организация взаимодействия с другими структурными подразделениями </w:t>
      </w:r>
      <w:r w:rsidR="000D687D" w:rsidRPr="003D5F6E">
        <w:rPr>
          <w:rFonts w:cs="Times New Roman"/>
          <w:szCs w:val="28"/>
        </w:rPr>
        <w:t>управы района</w:t>
      </w:r>
      <w:r w:rsidR="00C46EB0" w:rsidRPr="003D5F6E">
        <w:rPr>
          <w:rFonts w:cs="Times New Roman"/>
          <w:szCs w:val="28"/>
        </w:rPr>
        <w:t xml:space="preserve">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C46EB0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по вопросам, связанным с антимонопольным комплаенсом;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и) разработка процедур внутреннего расследования, связанного с осуществлением антимонопольного комплаенса;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к) организация расследований, связанных с функционированием антимонопольного комплаенса в </w:t>
      </w:r>
      <w:r w:rsidR="000D687D" w:rsidRPr="003D5F6E">
        <w:rPr>
          <w:rFonts w:cs="Times New Roman"/>
          <w:szCs w:val="28"/>
        </w:rPr>
        <w:t xml:space="preserve">управе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0D687D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, и участие в них;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л) взаимодействие с координирующим, уполномоченным органами, предусмотренными Методическими рекомендациями, по вопросам функционирования антимонопольного комплаенса;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м) информирование </w:t>
      </w:r>
      <w:r w:rsidR="00CE39FC" w:rsidRPr="003D5F6E">
        <w:rPr>
          <w:rFonts w:cs="Times New Roman"/>
          <w:szCs w:val="28"/>
        </w:rPr>
        <w:t xml:space="preserve">главы 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 xml:space="preserve">о внутренних документах, которые могут повлечь нарушение антимонопольного законодательства;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н) разработка и внесение на утверждение </w:t>
      </w:r>
      <w:r w:rsidR="00CE39FC" w:rsidRPr="003D5F6E">
        <w:rPr>
          <w:rFonts w:cs="Times New Roman"/>
          <w:szCs w:val="28"/>
        </w:rPr>
        <w:t xml:space="preserve">главе 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CE39FC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плана мероприятий (</w:t>
      </w:r>
      <w:r w:rsidR="00C46EB0" w:rsidRPr="003D5F6E">
        <w:rPr>
          <w:rFonts w:cs="Times New Roman"/>
          <w:szCs w:val="28"/>
        </w:rPr>
        <w:t>«</w:t>
      </w:r>
      <w:r w:rsidRPr="003D5F6E">
        <w:rPr>
          <w:rFonts w:cs="Times New Roman"/>
          <w:szCs w:val="28"/>
        </w:rPr>
        <w:t>дорожной карты</w:t>
      </w:r>
      <w:r w:rsidR="00C46EB0" w:rsidRPr="003D5F6E">
        <w:rPr>
          <w:rFonts w:cs="Times New Roman"/>
          <w:szCs w:val="28"/>
        </w:rPr>
        <w:t>»</w:t>
      </w:r>
      <w:r w:rsidRPr="003D5F6E">
        <w:rPr>
          <w:rFonts w:cs="Times New Roman"/>
          <w:szCs w:val="28"/>
        </w:rPr>
        <w:t xml:space="preserve">) по снижению рисков нарушения антимонопольного законодательства;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о) подготовка для подписания </w:t>
      </w:r>
      <w:r w:rsidR="00CE39FC" w:rsidRPr="003D5F6E">
        <w:rPr>
          <w:rFonts w:cs="Times New Roman"/>
          <w:szCs w:val="28"/>
        </w:rPr>
        <w:t xml:space="preserve">главой 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CE39FC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и утверждения коллегиальным органом доклада об антимонопольном комплаенсе; </w:t>
      </w:r>
    </w:p>
    <w:p w:rsidR="000C0DD8" w:rsidRPr="003D5F6E" w:rsidRDefault="000C0DD8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lastRenderedPageBreak/>
        <w:t xml:space="preserve">п) иные функции, связанные с осуществлением антимонопольного комплаенса. </w:t>
      </w:r>
    </w:p>
    <w:p w:rsidR="00544CE6" w:rsidRDefault="00544CE6" w:rsidP="008C3104">
      <w:pPr>
        <w:ind w:firstLine="709"/>
        <w:rPr>
          <w:rFonts w:cs="Times New Roman"/>
          <w:szCs w:val="28"/>
        </w:rPr>
      </w:pPr>
    </w:p>
    <w:p w:rsidR="00CE39FC" w:rsidRPr="003D5F6E" w:rsidRDefault="00811A1B" w:rsidP="00956E2D">
      <w:pPr>
        <w:jc w:val="center"/>
        <w:rPr>
          <w:rFonts w:cs="Times New Roman"/>
          <w:b/>
          <w:szCs w:val="28"/>
        </w:rPr>
      </w:pPr>
      <w:r w:rsidRPr="003D5F6E">
        <w:rPr>
          <w:rFonts w:cs="Times New Roman"/>
          <w:b/>
          <w:szCs w:val="28"/>
          <w:lang w:val="en-US"/>
        </w:rPr>
        <w:t>I</w:t>
      </w:r>
      <w:r w:rsidR="00544CE6" w:rsidRPr="003D5F6E">
        <w:rPr>
          <w:rFonts w:cs="Times New Roman"/>
          <w:b/>
          <w:szCs w:val="28"/>
          <w:lang w:val="en-US"/>
        </w:rPr>
        <w:t>II</w:t>
      </w:r>
      <w:r w:rsidRPr="003D5F6E">
        <w:rPr>
          <w:rFonts w:cs="Times New Roman"/>
          <w:b/>
          <w:szCs w:val="28"/>
        </w:rPr>
        <w:t xml:space="preserve">. </w:t>
      </w:r>
      <w:r w:rsidR="00CE39FC" w:rsidRPr="003D5F6E">
        <w:rPr>
          <w:rFonts w:cs="Times New Roman"/>
          <w:b/>
          <w:bCs/>
          <w:szCs w:val="28"/>
        </w:rPr>
        <w:t>Выявление и оценка рисков нарушения антимонопольного</w:t>
      </w:r>
    </w:p>
    <w:p w:rsidR="00CE39FC" w:rsidRPr="003D5F6E" w:rsidRDefault="00CE39FC" w:rsidP="00C46EB0">
      <w:pPr>
        <w:jc w:val="center"/>
        <w:rPr>
          <w:rFonts w:cs="Times New Roman"/>
          <w:b/>
          <w:bCs/>
          <w:szCs w:val="28"/>
        </w:rPr>
      </w:pPr>
      <w:r w:rsidRPr="003D5F6E">
        <w:rPr>
          <w:rFonts w:cs="Times New Roman"/>
          <w:b/>
          <w:bCs/>
          <w:szCs w:val="28"/>
        </w:rPr>
        <w:t>законодательства в деятельности</w:t>
      </w:r>
      <w:r w:rsidR="00C46EB0" w:rsidRPr="003D5F6E">
        <w:rPr>
          <w:rFonts w:cs="Times New Roman"/>
          <w:b/>
          <w:bCs/>
          <w:szCs w:val="28"/>
        </w:rPr>
        <w:t xml:space="preserve"> управы района</w:t>
      </w:r>
      <w:r w:rsidR="00635C9C" w:rsidRPr="00635C9C">
        <w:rPr>
          <w:rFonts w:cs="Times New Roman"/>
          <w:b/>
          <w:bCs/>
          <w:szCs w:val="28"/>
        </w:rPr>
        <w:t xml:space="preserve"> </w:t>
      </w:r>
      <w:r w:rsidR="00635C9C">
        <w:rPr>
          <w:rFonts w:cs="Times New Roman"/>
          <w:b/>
          <w:bCs/>
          <w:szCs w:val="28"/>
        </w:rPr>
        <w:t>Вороново</w:t>
      </w:r>
      <w:r w:rsidR="00C46EB0" w:rsidRPr="003D5F6E">
        <w:rPr>
          <w:rFonts w:cs="Times New Roman"/>
          <w:b/>
          <w:bCs/>
          <w:szCs w:val="28"/>
        </w:rPr>
        <w:t xml:space="preserve"> города Москвы</w:t>
      </w:r>
      <w:r w:rsidRPr="003D5F6E">
        <w:rPr>
          <w:rFonts w:cs="Times New Roman"/>
          <w:b/>
          <w:bCs/>
          <w:szCs w:val="28"/>
        </w:rPr>
        <w:t xml:space="preserve"> </w:t>
      </w:r>
    </w:p>
    <w:p w:rsidR="00811A1B" w:rsidRPr="003D5F6E" w:rsidRDefault="00811A1B" w:rsidP="00811A1B">
      <w:pPr>
        <w:rPr>
          <w:rFonts w:cs="Times New Roman"/>
          <w:szCs w:val="28"/>
        </w:rPr>
      </w:pP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3.1. Выявление и оценка рисков нарушения антимонопольного законодательства, а также их распределение по уровням рисков являются неотъемлемой частью внутреннего контроля соблюдения управой района</w:t>
      </w:r>
      <w:r w:rsidR="00635C9C">
        <w:rPr>
          <w:rFonts w:cs="Times New Roman"/>
          <w:szCs w:val="28"/>
        </w:rPr>
        <w:t xml:space="preserve"> Вороново</w:t>
      </w:r>
      <w:r w:rsidRPr="003D5F6E">
        <w:rPr>
          <w:rFonts w:cs="Times New Roman"/>
          <w:szCs w:val="28"/>
        </w:rPr>
        <w:t xml:space="preserve"> антимонопольного законодательства и осуществляется в соответствии с Методическими рекомендациями.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3.2. В целях выявления рисков нарушения антимонопольного законодательства </w:t>
      </w:r>
      <w:r w:rsidR="00C46EB0" w:rsidRPr="003D5F6E">
        <w:rPr>
          <w:rFonts w:cs="Times New Roman"/>
          <w:szCs w:val="28"/>
        </w:rPr>
        <w:t>структурным подразделением</w:t>
      </w:r>
      <w:r w:rsidRPr="003D5F6E">
        <w:rPr>
          <w:rFonts w:cs="Times New Roman"/>
          <w:szCs w:val="28"/>
        </w:rPr>
        <w:t xml:space="preserve"> 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 xml:space="preserve">города Москвы проводятся: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а)</w:t>
      </w:r>
      <w:r w:rsidR="004E655A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 xml:space="preserve">анализ выявленных нарушений антимонопольного законодательства в </w:t>
      </w:r>
      <w:r w:rsidR="00875B59" w:rsidRPr="003D5F6E">
        <w:rPr>
          <w:rFonts w:cs="Times New Roman"/>
          <w:szCs w:val="28"/>
        </w:rPr>
        <w:t>управе района</w:t>
      </w:r>
      <w:r w:rsidR="00635C9C">
        <w:rPr>
          <w:rFonts w:cs="Times New Roman"/>
          <w:szCs w:val="28"/>
        </w:rPr>
        <w:t xml:space="preserve"> Вороново</w:t>
      </w:r>
      <w:r w:rsidR="00875B59" w:rsidRPr="003D5F6E">
        <w:rPr>
          <w:rFonts w:cs="Times New Roman"/>
          <w:szCs w:val="28"/>
        </w:rPr>
        <w:t xml:space="preserve"> города Москвы</w:t>
      </w:r>
      <w:r w:rsidRPr="003D5F6E">
        <w:rPr>
          <w:rFonts w:cs="Times New Roman"/>
          <w:szCs w:val="28"/>
        </w:rPr>
        <w:t xml:space="preserve"> за предыдущие 3 года (наличие предостережений, предупреждений, штрафов, жалоб, возбужденных дел);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б) анализ правовых актов </w:t>
      </w:r>
      <w:r w:rsidR="00875B59" w:rsidRPr="003D5F6E">
        <w:rPr>
          <w:rFonts w:cs="Times New Roman"/>
          <w:szCs w:val="28"/>
        </w:rPr>
        <w:t xml:space="preserve">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;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в) анализ проектов правовых актов </w:t>
      </w:r>
      <w:r w:rsidR="00875B59" w:rsidRPr="003D5F6E">
        <w:rPr>
          <w:rFonts w:cs="Times New Roman"/>
          <w:szCs w:val="28"/>
        </w:rPr>
        <w:t xml:space="preserve">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;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г) мониторинг и анализ практики применения антимонопольного законодательства;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д)</w:t>
      </w:r>
      <w:r w:rsidR="004E655A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 xml:space="preserve">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законодательства.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3.3. При проведении </w:t>
      </w:r>
      <w:r w:rsidR="00C46EB0" w:rsidRPr="003D5F6E">
        <w:rPr>
          <w:rFonts w:cs="Times New Roman"/>
          <w:szCs w:val="28"/>
        </w:rPr>
        <w:t>структурным подразделением</w:t>
      </w:r>
      <w:r w:rsidR="00875B59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 xml:space="preserve">анализа выявленных нарушений антимонопольного законодательства </w:t>
      </w:r>
      <w:r w:rsidR="00875B59" w:rsidRPr="003D5F6E">
        <w:rPr>
          <w:rFonts w:cs="Times New Roman"/>
          <w:szCs w:val="28"/>
        </w:rPr>
        <w:t xml:space="preserve">управой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реализуются следующие мероприятия: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а) осуществление сбора сведений в </w:t>
      </w:r>
      <w:r w:rsidR="00315E15" w:rsidRPr="003D5F6E">
        <w:rPr>
          <w:rFonts w:cs="Times New Roman"/>
          <w:szCs w:val="28"/>
        </w:rPr>
        <w:t>структурн</w:t>
      </w:r>
      <w:r w:rsidR="009A31A3" w:rsidRPr="003D5F6E">
        <w:rPr>
          <w:rFonts w:cs="Times New Roman"/>
          <w:szCs w:val="28"/>
        </w:rPr>
        <w:t>ых</w:t>
      </w:r>
      <w:r w:rsidR="00315E15" w:rsidRPr="003D5F6E">
        <w:rPr>
          <w:rFonts w:cs="Times New Roman"/>
          <w:szCs w:val="28"/>
        </w:rPr>
        <w:t xml:space="preserve"> подразделени</w:t>
      </w:r>
      <w:r w:rsidR="009A31A3" w:rsidRPr="003D5F6E">
        <w:rPr>
          <w:rFonts w:cs="Times New Roman"/>
          <w:szCs w:val="28"/>
        </w:rPr>
        <w:t>ях</w:t>
      </w:r>
      <w:r w:rsidR="00875B59" w:rsidRPr="003D5F6E">
        <w:rPr>
          <w:rFonts w:cs="Times New Roman"/>
          <w:szCs w:val="28"/>
        </w:rPr>
        <w:t xml:space="preserve"> 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о наличии нарушений антимонопольного законодательства;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б)</w:t>
      </w:r>
      <w:r w:rsidR="004E655A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 xml:space="preserve">составление перечня нарушений антимонопольного законодательства </w:t>
      </w:r>
      <w:r w:rsidR="00875B59" w:rsidRPr="003D5F6E">
        <w:rPr>
          <w:rFonts w:cs="Times New Roman"/>
          <w:szCs w:val="28"/>
        </w:rPr>
        <w:t xml:space="preserve">управой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.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3.4. При проведении </w:t>
      </w:r>
      <w:r w:rsidR="00315E15" w:rsidRPr="003D5F6E">
        <w:rPr>
          <w:rFonts w:cs="Times New Roman"/>
          <w:szCs w:val="28"/>
        </w:rPr>
        <w:t xml:space="preserve">структурным подразделением </w:t>
      </w:r>
      <w:r w:rsidRPr="003D5F6E">
        <w:rPr>
          <w:rFonts w:cs="Times New Roman"/>
          <w:szCs w:val="28"/>
        </w:rPr>
        <w:t xml:space="preserve">анализа правовых актов </w:t>
      </w:r>
      <w:r w:rsidR="00875B59" w:rsidRPr="003D5F6E">
        <w:rPr>
          <w:rFonts w:cs="Times New Roman"/>
          <w:szCs w:val="28"/>
        </w:rPr>
        <w:t xml:space="preserve">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реализуются следующие мероприятия: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а) разработка и размещение на официальном сайте </w:t>
      </w:r>
      <w:r w:rsidR="00875B59" w:rsidRPr="003D5F6E">
        <w:rPr>
          <w:rFonts w:cs="Times New Roman"/>
          <w:szCs w:val="28"/>
        </w:rPr>
        <w:t xml:space="preserve">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в информационно-телекоммуникационной сети Интернет исчерпывающего перечня правовых актов (далее - перечень актов) с приложением к перечню актов текстов таких актов, за исключением актов, содержащих сведения, относящиеся к охраняемой законом тайне (в срок не позднее мая отчетного года);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б) размещение на официальном сайте </w:t>
      </w:r>
      <w:r w:rsidR="00875B59" w:rsidRPr="003D5F6E">
        <w:rPr>
          <w:rFonts w:cs="Times New Roman"/>
          <w:szCs w:val="28"/>
        </w:rPr>
        <w:t xml:space="preserve">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в информационно-телекоммуникационной сети Интернет </w:t>
      </w:r>
      <w:r w:rsidRPr="003D5F6E">
        <w:rPr>
          <w:rFonts w:cs="Times New Roman"/>
          <w:szCs w:val="28"/>
        </w:rPr>
        <w:lastRenderedPageBreak/>
        <w:t xml:space="preserve">уведомления о начале сбора замечаний и предложений организаций и граждан по перечню актов (в срок не позднее мая отчетного года);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в) осуществление сбора и проведение анализа представленных замечаний и предложений организаций и граждан по перечню актов;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г) представление </w:t>
      </w:r>
      <w:r w:rsidR="00315E15" w:rsidRPr="003D5F6E">
        <w:rPr>
          <w:rFonts w:cs="Times New Roman"/>
          <w:szCs w:val="28"/>
        </w:rPr>
        <w:t xml:space="preserve">главе 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315E15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сводного доклада с обоснованием целесообразности (нецелесообразности) внесения изменений в правовые</w:t>
      </w:r>
      <w:r w:rsidR="00315E15" w:rsidRPr="003D5F6E">
        <w:rPr>
          <w:rFonts w:cs="Times New Roman"/>
          <w:szCs w:val="28"/>
        </w:rPr>
        <w:t xml:space="preserve"> акты</w:t>
      </w:r>
      <w:r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 xml:space="preserve">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.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3.5. При проведении </w:t>
      </w:r>
      <w:r w:rsidR="00315E15" w:rsidRPr="003D5F6E">
        <w:rPr>
          <w:rFonts w:cs="Times New Roman"/>
          <w:szCs w:val="28"/>
        </w:rPr>
        <w:t>структурным подразделением</w:t>
      </w:r>
      <w:r w:rsidR="00875B59" w:rsidRPr="003D5F6E">
        <w:rPr>
          <w:rFonts w:cs="Times New Roman"/>
          <w:szCs w:val="28"/>
        </w:rPr>
        <w:t xml:space="preserve"> управы</w:t>
      </w:r>
      <w:r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района</w:t>
      </w:r>
      <w:r w:rsidRPr="003D5F6E">
        <w:rPr>
          <w:rFonts w:cs="Times New Roman"/>
          <w:szCs w:val="28"/>
        </w:rPr>
        <w:t xml:space="preserve">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 xml:space="preserve">города Москвы анализа проектов правовых актов реализуются следующие мероприятия: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а) размещение на официальном сайте </w:t>
      </w:r>
      <w:r w:rsidR="00875B59" w:rsidRPr="003D5F6E">
        <w:rPr>
          <w:rFonts w:cs="Times New Roman"/>
          <w:szCs w:val="28"/>
        </w:rPr>
        <w:t>управы района</w:t>
      </w:r>
      <w:r w:rsidR="00635C9C" w:rsidRPr="00635C9C">
        <w:rPr>
          <w:rFonts w:cs="Times New Roman"/>
          <w:szCs w:val="28"/>
        </w:rPr>
        <w:t xml:space="preserve">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в информационно-телекоммуникационной сети Интернет проекта правового акта с необходимым обоснованием реализации предлагаемых решений, в том числе их влияния на конкуренцию;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б) осуществление сбора и проведение оценки поступивших от организаций и граждан замечаний и предложений по проекту правового акта.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3.6. При проведении мониторинга и анализа практики применения антимонопольного законодательства </w:t>
      </w:r>
      <w:r w:rsidR="00315E15" w:rsidRPr="003D5F6E">
        <w:rPr>
          <w:rFonts w:cs="Times New Roman"/>
          <w:szCs w:val="28"/>
        </w:rPr>
        <w:t xml:space="preserve">структурным подразделением </w:t>
      </w:r>
      <w:r w:rsidR="00875B59" w:rsidRPr="003D5F6E">
        <w:rPr>
          <w:rFonts w:cs="Times New Roman"/>
          <w:szCs w:val="28"/>
        </w:rPr>
        <w:t xml:space="preserve">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реализуются следующие мероприятия: </w:t>
      </w:r>
    </w:p>
    <w:p w:rsidR="00CE39FC" w:rsidRPr="003D5F6E" w:rsidRDefault="00CE39FC" w:rsidP="00A86A76">
      <w:pPr>
        <w:tabs>
          <w:tab w:val="left" w:pos="993"/>
          <w:tab w:val="left" w:pos="2430"/>
        </w:tabs>
        <w:ind w:firstLine="567"/>
        <w:rPr>
          <w:rFonts w:cs="Times New Roman"/>
          <w:szCs w:val="28"/>
        </w:rPr>
      </w:pPr>
      <w:bookmarkStart w:id="3" w:name="p19"/>
      <w:bookmarkEnd w:id="3"/>
      <w:r w:rsidRPr="003D5F6E">
        <w:rPr>
          <w:rFonts w:cs="Times New Roman"/>
          <w:szCs w:val="28"/>
        </w:rPr>
        <w:t>а)</w:t>
      </w:r>
      <w:r w:rsidR="00371F1A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 xml:space="preserve">осуществление на постоянной основе сбора сведений о правоприменительной практике в </w:t>
      </w:r>
      <w:r w:rsidR="00875B59" w:rsidRPr="003D5F6E">
        <w:rPr>
          <w:rFonts w:cs="Times New Roman"/>
          <w:szCs w:val="28"/>
        </w:rPr>
        <w:t xml:space="preserve">управе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;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б) подготовка по итогам сбора информации, предусмотренной </w:t>
      </w:r>
      <w:hyperlink w:anchor="p19" w:history="1">
        <w:r w:rsidRPr="003D5F6E">
          <w:rPr>
            <w:rStyle w:val="aa"/>
            <w:rFonts w:cs="Times New Roman"/>
            <w:color w:val="auto"/>
            <w:szCs w:val="28"/>
            <w:u w:val="none"/>
          </w:rPr>
          <w:t xml:space="preserve">подпунктом </w:t>
        </w:r>
        <w:r w:rsidR="00875B59" w:rsidRPr="003D5F6E">
          <w:rPr>
            <w:rStyle w:val="aa"/>
            <w:rFonts w:cs="Times New Roman"/>
            <w:color w:val="auto"/>
            <w:szCs w:val="28"/>
            <w:u w:val="none"/>
          </w:rPr>
          <w:t>«</w:t>
        </w:r>
        <w:r w:rsidRPr="003D5F6E">
          <w:rPr>
            <w:rStyle w:val="aa"/>
            <w:rFonts w:cs="Times New Roman"/>
            <w:color w:val="auto"/>
            <w:szCs w:val="28"/>
            <w:u w:val="none"/>
          </w:rPr>
          <w:t>а</w:t>
        </w:r>
        <w:r w:rsidR="00875B59" w:rsidRPr="003D5F6E">
          <w:rPr>
            <w:rStyle w:val="aa"/>
            <w:rFonts w:cs="Times New Roman"/>
            <w:color w:val="auto"/>
            <w:szCs w:val="28"/>
            <w:u w:val="none"/>
          </w:rPr>
          <w:t>»</w:t>
        </w:r>
      </w:hyperlink>
      <w:r w:rsidR="00875B59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 xml:space="preserve">настоящего пункта, аналитической справки об изменениях и основных аспектах правоприменительной практики в </w:t>
      </w:r>
      <w:r w:rsidR="00875B59" w:rsidRPr="003D5F6E">
        <w:rPr>
          <w:rFonts w:cs="Times New Roman"/>
          <w:szCs w:val="28"/>
        </w:rPr>
        <w:t xml:space="preserve">управе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.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3.7. При выявлении рисков нарушения антимонопольного законодательства </w:t>
      </w:r>
      <w:r w:rsidR="00315E15" w:rsidRPr="003D5F6E">
        <w:rPr>
          <w:rFonts w:cs="Times New Roman"/>
          <w:szCs w:val="28"/>
        </w:rPr>
        <w:t xml:space="preserve">структурным подразделением </w:t>
      </w:r>
      <w:r w:rsidR="00875B59" w:rsidRPr="003D5F6E">
        <w:rPr>
          <w:rFonts w:cs="Times New Roman"/>
          <w:szCs w:val="28"/>
        </w:rPr>
        <w:t xml:space="preserve">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="00875B59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должна проводиться оценка таких рисков с учетом следующих показателей: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а) отрицательное влияние на отношение институтов гражданского общества к деятельности исполнительной власти города Москвы по развитию конкуренции;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б) выдача предупреждения о прекращении действий (бездействия), которые содержат признаки нарушения антимонопольного законодательства;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в)</w:t>
      </w:r>
      <w:r w:rsidR="004E655A" w:rsidRPr="003D5F6E">
        <w:rPr>
          <w:rFonts w:cs="Times New Roman"/>
          <w:szCs w:val="28"/>
        </w:rPr>
        <w:t> </w:t>
      </w:r>
      <w:r w:rsidRPr="003D5F6E">
        <w:rPr>
          <w:rFonts w:cs="Times New Roman"/>
          <w:szCs w:val="28"/>
        </w:rPr>
        <w:t xml:space="preserve">возбуждение дела о нарушении антимонопольного законодательства; </w:t>
      </w:r>
    </w:p>
    <w:p w:rsidR="00CE39FC" w:rsidRPr="003D5F6E" w:rsidRDefault="00CE39FC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г) привлечение к административной ответственности в виде наложения штрафов на должностных лиц или в виде их дисквалификации. </w:t>
      </w:r>
    </w:p>
    <w:p w:rsidR="006F3B5E" w:rsidRDefault="006F3B5E" w:rsidP="0030309E">
      <w:pPr>
        <w:tabs>
          <w:tab w:val="left" w:pos="2430"/>
        </w:tabs>
        <w:ind w:firstLine="709"/>
        <w:rPr>
          <w:rFonts w:cs="Times New Roman"/>
          <w:szCs w:val="28"/>
        </w:rPr>
      </w:pPr>
    </w:p>
    <w:p w:rsidR="00875B59" w:rsidRPr="003D5F6E" w:rsidRDefault="00875B59" w:rsidP="00C11B1A">
      <w:pPr>
        <w:tabs>
          <w:tab w:val="left" w:pos="2430"/>
        </w:tabs>
        <w:jc w:val="center"/>
        <w:rPr>
          <w:rFonts w:cs="Times New Roman"/>
          <w:szCs w:val="28"/>
        </w:rPr>
      </w:pPr>
      <w:r w:rsidRPr="003D5F6E">
        <w:rPr>
          <w:rFonts w:cs="Times New Roman"/>
          <w:b/>
          <w:bCs/>
          <w:szCs w:val="28"/>
        </w:rPr>
        <w:t>IV. Карта рисков нарушения антимонопольного законодательства</w:t>
      </w:r>
    </w:p>
    <w:p w:rsidR="003E6357" w:rsidRDefault="003E6357" w:rsidP="00A86A76">
      <w:pPr>
        <w:tabs>
          <w:tab w:val="left" w:pos="2430"/>
        </w:tabs>
        <w:ind w:firstLine="567"/>
        <w:rPr>
          <w:rFonts w:cs="Times New Roman"/>
          <w:szCs w:val="28"/>
        </w:rPr>
      </w:pPr>
    </w:p>
    <w:p w:rsidR="00875B59" w:rsidRPr="003D5F6E" w:rsidRDefault="00875B59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4.1. В карту рисков нарушения антимонопольного законодательства по форме, предусмотренной Методическими рекомендациями, включаются: </w:t>
      </w:r>
    </w:p>
    <w:p w:rsidR="00875B59" w:rsidRPr="003D5F6E" w:rsidRDefault="00875B59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- выявленные риски (их описание); </w:t>
      </w:r>
    </w:p>
    <w:p w:rsidR="00875B59" w:rsidRPr="003D5F6E" w:rsidRDefault="00875B59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lastRenderedPageBreak/>
        <w:t xml:space="preserve">- описание причин возникновения рисков; </w:t>
      </w:r>
    </w:p>
    <w:p w:rsidR="00875B59" w:rsidRPr="003D5F6E" w:rsidRDefault="00875B59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- описание условий возникновения рисков. </w:t>
      </w:r>
    </w:p>
    <w:p w:rsidR="00875B59" w:rsidRPr="003D5F6E" w:rsidRDefault="00875B59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4.2. Карта рисков нарушения антимонопольного законодательства утверждается главой 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 xml:space="preserve">города Москвы и размещается на официальном сайте органа в информационно-телекоммуникационной сети Интернет в срок не позднее 1 апреля отчетного года. </w:t>
      </w:r>
    </w:p>
    <w:p w:rsidR="00875B59" w:rsidRPr="003D5F6E" w:rsidRDefault="00875B59" w:rsidP="00875B59">
      <w:pPr>
        <w:tabs>
          <w:tab w:val="left" w:pos="2430"/>
        </w:tabs>
        <w:ind w:firstLine="709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  </w:t>
      </w:r>
    </w:p>
    <w:p w:rsidR="0061203E" w:rsidRPr="003D5F6E" w:rsidRDefault="0061203E" w:rsidP="00C11B1A">
      <w:pPr>
        <w:tabs>
          <w:tab w:val="left" w:pos="2430"/>
        </w:tabs>
        <w:jc w:val="center"/>
        <w:rPr>
          <w:rFonts w:cs="Times New Roman"/>
          <w:b/>
          <w:bCs/>
          <w:szCs w:val="28"/>
        </w:rPr>
      </w:pPr>
      <w:r w:rsidRPr="003D5F6E">
        <w:rPr>
          <w:rFonts w:cs="Times New Roman"/>
          <w:b/>
          <w:bCs/>
          <w:szCs w:val="28"/>
        </w:rPr>
        <w:t>V. План мероприятий («дорожная карта») по снижению рисков</w:t>
      </w:r>
    </w:p>
    <w:p w:rsidR="0061203E" w:rsidRPr="003D5F6E" w:rsidRDefault="0061203E" w:rsidP="00C11B1A">
      <w:pPr>
        <w:tabs>
          <w:tab w:val="left" w:pos="2430"/>
        </w:tabs>
        <w:jc w:val="center"/>
        <w:rPr>
          <w:rFonts w:cs="Times New Roman"/>
          <w:b/>
          <w:bCs/>
          <w:szCs w:val="28"/>
        </w:rPr>
      </w:pPr>
      <w:r w:rsidRPr="003D5F6E">
        <w:rPr>
          <w:rFonts w:cs="Times New Roman"/>
          <w:b/>
          <w:bCs/>
          <w:szCs w:val="28"/>
        </w:rPr>
        <w:t>нарушения антимонопольного законодательства</w:t>
      </w:r>
    </w:p>
    <w:p w:rsidR="00220347" w:rsidRPr="003D5F6E" w:rsidRDefault="00220347" w:rsidP="00220347">
      <w:pPr>
        <w:tabs>
          <w:tab w:val="left" w:pos="2430"/>
        </w:tabs>
        <w:ind w:firstLine="709"/>
        <w:jc w:val="center"/>
        <w:rPr>
          <w:rFonts w:cs="Times New Roman"/>
          <w:b/>
          <w:bCs/>
          <w:szCs w:val="28"/>
        </w:rPr>
      </w:pPr>
    </w:p>
    <w:p w:rsidR="0061203E" w:rsidRPr="003D5F6E" w:rsidRDefault="0061203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5.1. В целях снижения рисков нарушения антимонопольного законодательства </w:t>
      </w:r>
      <w:r w:rsidR="00315E15" w:rsidRPr="003D5F6E">
        <w:rPr>
          <w:rFonts w:cs="Times New Roman"/>
          <w:szCs w:val="28"/>
        </w:rPr>
        <w:t xml:space="preserve">структурным подразделением </w:t>
      </w:r>
      <w:r w:rsidRPr="003D5F6E">
        <w:rPr>
          <w:rFonts w:cs="Times New Roman"/>
          <w:szCs w:val="28"/>
        </w:rPr>
        <w:t xml:space="preserve">управы района </w:t>
      </w:r>
      <w:r w:rsidR="00635C9C">
        <w:rPr>
          <w:rFonts w:cs="Times New Roman"/>
          <w:szCs w:val="28"/>
        </w:rPr>
        <w:t>Вороново</w:t>
      </w:r>
      <w:r w:rsidR="00635C9C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>города Москвы ежегодно разрабатывается план мероприятий («дорожная карта») по снижению рисков нарушения антимонопольного законодательства по форме, предусмотренной Методическими рекомендациями, подлежащий пересмотру при внесении изменений в карту рисков нарушения антимонопольного законодательства.</w:t>
      </w:r>
    </w:p>
    <w:p w:rsidR="0061203E" w:rsidRPr="003D5F6E" w:rsidRDefault="0061203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5.2. План мероприятий («дорожная карта») по снижению рисков нарушения антимонопольного законодательства должен содержать в разрезе каждого риска (согласно карте рисков нарушения антимонопольного законодательства) конкретные мероприятия, необходимые для устранения выявленных рисков.</w:t>
      </w:r>
    </w:p>
    <w:p w:rsidR="0061203E" w:rsidRPr="003D5F6E" w:rsidRDefault="0061203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В плане мероприятий («дорожной карте») по снижению рисков нарушения антимонопольного законодательства указываются:</w:t>
      </w:r>
    </w:p>
    <w:p w:rsidR="0061203E" w:rsidRPr="003D5F6E" w:rsidRDefault="0061203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- наименование мероприятий по минимизации и устранению рисков (согласно карте рисков нарушения антимонопольного законодательства);</w:t>
      </w:r>
    </w:p>
    <w:p w:rsidR="0061203E" w:rsidRPr="003D5F6E" w:rsidRDefault="0061203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- описание конкретных действий, направленных на минимизацию и устранение рисков нарушения антимонопольного законодательства;</w:t>
      </w:r>
    </w:p>
    <w:p w:rsidR="0061203E" w:rsidRPr="003D5F6E" w:rsidRDefault="0061203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- ответственное структурное подразделение;</w:t>
      </w:r>
    </w:p>
    <w:p w:rsidR="0061203E" w:rsidRPr="003D5F6E" w:rsidRDefault="0061203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- показатели выполнения мероприятия;</w:t>
      </w:r>
    </w:p>
    <w:p w:rsidR="0061203E" w:rsidRPr="003D5F6E" w:rsidRDefault="0061203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- срок исполнения мероприятия и представления отчета о достигнутых результатах </w:t>
      </w:r>
      <w:r w:rsidR="00D20790" w:rsidRPr="003D5F6E">
        <w:rPr>
          <w:rFonts w:cs="Times New Roman"/>
          <w:szCs w:val="28"/>
        </w:rPr>
        <w:t>главе управы района</w:t>
      </w:r>
      <w:r w:rsidR="00315E15" w:rsidRPr="003D5F6E">
        <w:rPr>
          <w:rFonts w:cs="Times New Roman"/>
          <w:szCs w:val="28"/>
        </w:rPr>
        <w:t xml:space="preserve">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="00315E15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>.</w:t>
      </w:r>
    </w:p>
    <w:p w:rsidR="0061203E" w:rsidRPr="003D5F6E" w:rsidRDefault="0061203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5.3. План мероприятий (</w:t>
      </w:r>
      <w:r w:rsidR="00D20790" w:rsidRPr="003D5F6E">
        <w:rPr>
          <w:rFonts w:cs="Times New Roman"/>
          <w:szCs w:val="28"/>
        </w:rPr>
        <w:t>«</w:t>
      </w:r>
      <w:r w:rsidRPr="003D5F6E">
        <w:rPr>
          <w:rFonts w:cs="Times New Roman"/>
          <w:szCs w:val="28"/>
        </w:rPr>
        <w:t>дорожная карта</w:t>
      </w:r>
      <w:r w:rsidR="00D20790" w:rsidRPr="003D5F6E">
        <w:rPr>
          <w:rFonts w:cs="Times New Roman"/>
          <w:szCs w:val="28"/>
        </w:rPr>
        <w:t>»</w:t>
      </w:r>
      <w:r w:rsidRPr="003D5F6E">
        <w:rPr>
          <w:rFonts w:cs="Times New Roman"/>
          <w:szCs w:val="28"/>
        </w:rPr>
        <w:t xml:space="preserve">) по снижению рисков нарушения антимонопольного законодательства утверждается </w:t>
      </w:r>
      <w:r w:rsidR="00D20790" w:rsidRPr="003D5F6E">
        <w:rPr>
          <w:rFonts w:cs="Times New Roman"/>
          <w:szCs w:val="28"/>
        </w:rPr>
        <w:t>главой управы района</w:t>
      </w:r>
      <w:r w:rsidR="00315E15" w:rsidRPr="003D5F6E">
        <w:rPr>
          <w:rFonts w:cs="Times New Roman"/>
          <w:szCs w:val="28"/>
        </w:rPr>
        <w:t xml:space="preserve">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="00315E15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не позднее 1 апреля отчетного года.</w:t>
      </w:r>
    </w:p>
    <w:p w:rsidR="0061203E" w:rsidRPr="003D5F6E" w:rsidRDefault="0061203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5.4.</w:t>
      </w:r>
      <w:r w:rsidR="00315E15" w:rsidRPr="003D5F6E">
        <w:rPr>
          <w:rFonts w:cs="Times New Roman"/>
          <w:szCs w:val="28"/>
        </w:rPr>
        <w:t xml:space="preserve"> Структурное подразделение </w:t>
      </w:r>
      <w:r w:rsidR="00D20790" w:rsidRPr="003D5F6E">
        <w:rPr>
          <w:rFonts w:cs="Times New Roman"/>
          <w:szCs w:val="28"/>
        </w:rPr>
        <w:t xml:space="preserve">управы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="00D20790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на постоянной основе осуществляет мониторинг выполнения мероприятий плана мероприятий (</w:t>
      </w:r>
      <w:r w:rsidR="00D20790" w:rsidRPr="003D5F6E">
        <w:rPr>
          <w:rFonts w:cs="Times New Roman"/>
          <w:szCs w:val="28"/>
        </w:rPr>
        <w:t>«</w:t>
      </w:r>
      <w:r w:rsidRPr="003D5F6E">
        <w:rPr>
          <w:rFonts w:cs="Times New Roman"/>
          <w:szCs w:val="28"/>
        </w:rPr>
        <w:t>дорожной карты</w:t>
      </w:r>
      <w:r w:rsidR="00D20790" w:rsidRPr="003D5F6E">
        <w:rPr>
          <w:rFonts w:cs="Times New Roman"/>
          <w:szCs w:val="28"/>
        </w:rPr>
        <w:t>»</w:t>
      </w:r>
      <w:r w:rsidRPr="003D5F6E">
        <w:rPr>
          <w:rFonts w:cs="Times New Roman"/>
          <w:szCs w:val="28"/>
        </w:rPr>
        <w:t>) по снижению рисков нарушения антимонопольного законодательства.</w:t>
      </w:r>
    </w:p>
    <w:p w:rsidR="0059780D" w:rsidRPr="003D5F6E" w:rsidRDefault="0061203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5.5. Информация об исполнении плана мероприятий (</w:t>
      </w:r>
      <w:r w:rsidR="00D20790" w:rsidRPr="003D5F6E">
        <w:rPr>
          <w:rFonts w:cs="Times New Roman"/>
          <w:szCs w:val="28"/>
        </w:rPr>
        <w:t>«</w:t>
      </w:r>
      <w:r w:rsidRPr="003D5F6E">
        <w:rPr>
          <w:rFonts w:cs="Times New Roman"/>
          <w:szCs w:val="28"/>
        </w:rPr>
        <w:t>дорожной карты</w:t>
      </w:r>
      <w:r w:rsidR="00D20790" w:rsidRPr="003D5F6E">
        <w:rPr>
          <w:rFonts w:cs="Times New Roman"/>
          <w:szCs w:val="28"/>
        </w:rPr>
        <w:t>»</w:t>
      </w:r>
      <w:r w:rsidRPr="003D5F6E">
        <w:rPr>
          <w:rFonts w:cs="Times New Roman"/>
          <w:szCs w:val="28"/>
        </w:rPr>
        <w:t xml:space="preserve">) по снижению рисков нарушения антимонопольного законодательства подлежит рассмотрению </w:t>
      </w:r>
      <w:r w:rsidR="00D20790" w:rsidRPr="003D5F6E">
        <w:rPr>
          <w:rFonts w:cs="Times New Roman"/>
          <w:szCs w:val="28"/>
        </w:rPr>
        <w:t xml:space="preserve">главой управы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="00D20790" w:rsidRPr="003D5F6E">
        <w:rPr>
          <w:rFonts w:cs="Times New Roman"/>
          <w:szCs w:val="28"/>
        </w:rPr>
        <w:t>города Москвы.</w:t>
      </w:r>
    </w:p>
    <w:p w:rsidR="002A28ED" w:rsidRDefault="002A28ED" w:rsidP="002A28ED">
      <w:pPr>
        <w:tabs>
          <w:tab w:val="left" w:pos="2430"/>
        </w:tabs>
        <w:rPr>
          <w:rFonts w:cs="Times New Roman"/>
          <w:szCs w:val="28"/>
        </w:rPr>
      </w:pPr>
    </w:p>
    <w:p w:rsidR="00315E15" w:rsidRPr="003D5F6E" w:rsidRDefault="002A28ED" w:rsidP="00C11B1A">
      <w:pPr>
        <w:tabs>
          <w:tab w:val="left" w:pos="2430"/>
        </w:tabs>
        <w:jc w:val="center"/>
        <w:rPr>
          <w:rFonts w:cs="Times New Roman"/>
          <w:b/>
          <w:color w:val="000000" w:themeColor="text1"/>
          <w:szCs w:val="28"/>
        </w:rPr>
      </w:pPr>
      <w:r w:rsidRPr="003D5F6E">
        <w:rPr>
          <w:rFonts w:cs="Times New Roman"/>
          <w:b/>
          <w:color w:val="000000" w:themeColor="text1"/>
          <w:szCs w:val="28"/>
          <w:lang w:val="en-US"/>
        </w:rPr>
        <w:lastRenderedPageBreak/>
        <w:t>VI</w:t>
      </w:r>
      <w:r w:rsidRPr="003D5F6E">
        <w:rPr>
          <w:rFonts w:cs="Times New Roman"/>
          <w:b/>
          <w:color w:val="000000" w:themeColor="text1"/>
          <w:szCs w:val="28"/>
        </w:rPr>
        <w:t xml:space="preserve">. Ключевые показатели </w:t>
      </w:r>
      <w:r w:rsidR="00DB4DDA" w:rsidRPr="003D5F6E">
        <w:rPr>
          <w:rFonts w:cs="Times New Roman"/>
          <w:b/>
          <w:color w:val="000000" w:themeColor="text1"/>
          <w:szCs w:val="28"/>
        </w:rPr>
        <w:t xml:space="preserve">и оценка </w:t>
      </w:r>
      <w:r w:rsidRPr="003D5F6E">
        <w:rPr>
          <w:rFonts w:cs="Times New Roman"/>
          <w:b/>
          <w:color w:val="000000" w:themeColor="text1"/>
          <w:szCs w:val="28"/>
        </w:rPr>
        <w:t>эффективности</w:t>
      </w:r>
    </w:p>
    <w:p w:rsidR="002A28ED" w:rsidRPr="003D5F6E" w:rsidRDefault="002A28ED" w:rsidP="00C11B1A">
      <w:pPr>
        <w:tabs>
          <w:tab w:val="left" w:pos="2430"/>
        </w:tabs>
        <w:jc w:val="center"/>
        <w:rPr>
          <w:rFonts w:cs="Times New Roman"/>
          <w:b/>
          <w:color w:val="000000" w:themeColor="text1"/>
          <w:szCs w:val="28"/>
        </w:rPr>
      </w:pPr>
      <w:r w:rsidRPr="003D5F6E">
        <w:rPr>
          <w:rFonts w:cs="Times New Roman"/>
          <w:b/>
          <w:color w:val="000000" w:themeColor="text1"/>
          <w:szCs w:val="28"/>
        </w:rPr>
        <w:t xml:space="preserve"> антимонопольного комплаенса</w:t>
      </w:r>
    </w:p>
    <w:p w:rsidR="002A28ED" w:rsidRPr="003D5F6E" w:rsidRDefault="002A28ED" w:rsidP="002A28ED">
      <w:pPr>
        <w:tabs>
          <w:tab w:val="left" w:pos="2430"/>
        </w:tabs>
        <w:rPr>
          <w:rFonts w:cs="Times New Roman"/>
          <w:szCs w:val="28"/>
        </w:rPr>
      </w:pPr>
    </w:p>
    <w:p w:rsidR="00A46B42" w:rsidRPr="003D5F6E" w:rsidRDefault="00A46B42" w:rsidP="00A86A76">
      <w:pPr>
        <w:tabs>
          <w:tab w:val="left" w:pos="993"/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6.1. Ключевые показатели эффективности антимонопольного комплаенса представляют собой количественные характеристики работы (работоспособности) системы управления рисками нарушения антимонопольного законодательства, которые могут быть выражены как в абсолютных (единицы, штуки), так и в относительных (проценты, коэффициенты) значениях.</w:t>
      </w:r>
    </w:p>
    <w:p w:rsidR="00A46B42" w:rsidRPr="003D5F6E" w:rsidRDefault="00A46B42" w:rsidP="00A86A76">
      <w:pPr>
        <w:tabs>
          <w:tab w:val="left" w:pos="993"/>
          <w:tab w:val="left" w:pos="1134"/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6.2. Ключевые показатели эффективности антимонопольного комплаенса разрабатываются </w:t>
      </w:r>
      <w:r w:rsidR="00315E15" w:rsidRPr="003D5F6E">
        <w:rPr>
          <w:rFonts w:cs="Times New Roman"/>
          <w:szCs w:val="28"/>
        </w:rPr>
        <w:t xml:space="preserve">структурным подразделением </w:t>
      </w:r>
      <w:r w:rsidRPr="003D5F6E">
        <w:rPr>
          <w:rFonts w:cs="Times New Roman"/>
          <w:szCs w:val="28"/>
        </w:rPr>
        <w:t xml:space="preserve">управы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 xml:space="preserve">города Москвы в соответствии с Методикой расчета ключевых показателей эффективности функционирования в органе исполнительной власти города Москвы антимонопольного комплаенса, предусмотренной Методическими рекомендациями, утверждаются главой управы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 xml:space="preserve">города Москвы ежегодно не позднее 1 апреля отчетного года и должны быть определены как для управы в целом, так и для </w:t>
      </w:r>
      <w:r w:rsidR="00315E15" w:rsidRPr="003D5F6E">
        <w:rPr>
          <w:rFonts w:cs="Times New Roman"/>
          <w:szCs w:val="28"/>
        </w:rPr>
        <w:t>структурного подразделения</w:t>
      </w:r>
      <w:r w:rsidRPr="003D5F6E">
        <w:rPr>
          <w:rFonts w:cs="Times New Roman"/>
          <w:szCs w:val="28"/>
        </w:rPr>
        <w:t>.</w:t>
      </w:r>
    </w:p>
    <w:p w:rsidR="00A46B42" w:rsidRPr="003D5F6E" w:rsidRDefault="00A46B42" w:rsidP="00A86A76">
      <w:pPr>
        <w:tabs>
          <w:tab w:val="left" w:pos="993"/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6.3. </w:t>
      </w:r>
      <w:r w:rsidR="00315E15" w:rsidRPr="003D5F6E">
        <w:rPr>
          <w:rFonts w:cs="Times New Roman"/>
          <w:szCs w:val="28"/>
        </w:rPr>
        <w:t xml:space="preserve">Структурное подразделение </w:t>
      </w:r>
      <w:r w:rsidRPr="003D5F6E">
        <w:rPr>
          <w:rFonts w:cs="Times New Roman"/>
          <w:szCs w:val="28"/>
        </w:rPr>
        <w:t xml:space="preserve">управы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>города Москвы ежегодно проводит оценку достижения ключевых показателей эффективности антимонопольного комплаенса.</w:t>
      </w:r>
    </w:p>
    <w:p w:rsidR="002A28ED" w:rsidRPr="003D5F6E" w:rsidRDefault="00A46B42" w:rsidP="00A86A76">
      <w:pPr>
        <w:tabs>
          <w:tab w:val="left" w:pos="993"/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6.4. Оценка эффективности организации и функционирования в </w:t>
      </w:r>
      <w:r w:rsidR="000B1B4E" w:rsidRPr="003D5F6E">
        <w:rPr>
          <w:rFonts w:cs="Times New Roman"/>
          <w:szCs w:val="28"/>
        </w:rPr>
        <w:t xml:space="preserve">управе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="000B1B4E" w:rsidRPr="003D5F6E">
        <w:rPr>
          <w:rFonts w:cs="Times New Roman"/>
          <w:szCs w:val="28"/>
        </w:rPr>
        <w:t xml:space="preserve">города Москвы </w:t>
      </w:r>
      <w:r w:rsidRPr="003D5F6E">
        <w:rPr>
          <w:rFonts w:cs="Times New Roman"/>
          <w:szCs w:val="28"/>
        </w:rPr>
        <w:t>антимонопольного комплаенса осуществляется коллегиальным органом по результатам рассмотрения доклада об антимонопольном комплаенсе.</w:t>
      </w:r>
    </w:p>
    <w:p w:rsidR="00DB4DDA" w:rsidRPr="003D5F6E" w:rsidRDefault="00DB4DDA" w:rsidP="002A28ED">
      <w:pPr>
        <w:tabs>
          <w:tab w:val="left" w:pos="2430"/>
        </w:tabs>
        <w:ind w:firstLine="709"/>
        <w:rPr>
          <w:rFonts w:cs="Times New Roman"/>
          <w:szCs w:val="28"/>
        </w:rPr>
      </w:pPr>
    </w:p>
    <w:p w:rsidR="000B1B4E" w:rsidRPr="003D5F6E" w:rsidRDefault="000B1B4E" w:rsidP="00C11B1A">
      <w:pPr>
        <w:tabs>
          <w:tab w:val="left" w:pos="2430"/>
        </w:tabs>
        <w:jc w:val="center"/>
        <w:rPr>
          <w:rFonts w:cs="Times New Roman"/>
          <w:b/>
          <w:bCs/>
          <w:szCs w:val="28"/>
        </w:rPr>
      </w:pPr>
      <w:r w:rsidRPr="003D5F6E">
        <w:rPr>
          <w:rFonts w:cs="Times New Roman"/>
          <w:b/>
          <w:bCs/>
          <w:szCs w:val="28"/>
        </w:rPr>
        <w:t>VII. Доклад об антимонопольном комплаенсе</w:t>
      </w:r>
    </w:p>
    <w:p w:rsidR="000B1B4E" w:rsidRPr="003D5F6E" w:rsidRDefault="000B1B4E" w:rsidP="000B1B4E">
      <w:pPr>
        <w:tabs>
          <w:tab w:val="left" w:pos="2430"/>
        </w:tabs>
        <w:ind w:firstLine="709"/>
        <w:jc w:val="center"/>
        <w:rPr>
          <w:rFonts w:cs="Times New Roman"/>
          <w:b/>
          <w:bCs/>
          <w:szCs w:val="28"/>
        </w:rPr>
      </w:pPr>
    </w:p>
    <w:p w:rsidR="000B1B4E" w:rsidRPr="003D5F6E" w:rsidRDefault="000B1B4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7.1. Координирующий орган разрабатывает и направляет в органы исполнительной власти города Москвы форму доклада об антимонопольном комплаенсе.</w:t>
      </w:r>
    </w:p>
    <w:p w:rsidR="000B1B4E" w:rsidRPr="003D5F6E" w:rsidRDefault="000B1B4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Проект доклада об антимонопольном комплаенсе</w:t>
      </w:r>
      <w:r w:rsidR="00315E15" w:rsidRPr="003D5F6E">
        <w:rPr>
          <w:rFonts w:cs="Times New Roman"/>
          <w:szCs w:val="28"/>
        </w:rPr>
        <w:t xml:space="preserve"> представляется структурным подразделением </w:t>
      </w:r>
      <w:r w:rsidRPr="003D5F6E">
        <w:rPr>
          <w:rFonts w:cs="Times New Roman"/>
          <w:szCs w:val="28"/>
        </w:rPr>
        <w:t xml:space="preserve">на подпись </w:t>
      </w:r>
      <w:r w:rsidR="00F74EBB" w:rsidRPr="003D5F6E">
        <w:rPr>
          <w:rFonts w:cs="Times New Roman"/>
          <w:szCs w:val="28"/>
        </w:rPr>
        <w:t>главе</w:t>
      </w:r>
      <w:r w:rsidRPr="003D5F6E">
        <w:rPr>
          <w:rFonts w:cs="Times New Roman"/>
          <w:szCs w:val="28"/>
        </w:rPr>
        <w:t xml:space="preserve"> </w:t>
      </w:r>
      <w:r w:rsidR="00F74EBB" w:rsidRPr="003D5F6E">
        <w:rPr>
          <w:rFonts w:cs="Times New Roman"/>
          <w:szCs w:val="28"/>
        </w:rPr>
        <w:t xml:space="preserve">управы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="00F74EBB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в срок не позднее 15 февраля года, следующего за отчетным.</w:t>
      </w:r>
    </w:p>
    <w:p w:rsidR="000B1B4E" w:rsidRPr="003D5F6E" w:rsidRDefault="008E232D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Структурное подразделение</w:t>
      </w:r>
      <w:r w:rsidR="000B1B4E" w:rsidRPr="003D5F6E">
        <w:rPr>
          <w:rFonts w:cs="Times New Roman"/>
          <w:szCs w:val="28"/>
        </w:rPr>
        <w:t xml:space="preserve"> обеспечивает подписание проекта доклада </w:t>
      </w:r>
      <w:r w:rsidR="003F44A2" w:rsidRPr="003D5F6E">
        <w:rPr>
          <w:rFonts w:cs="Times New Roman"/>
          <w:szCs w:val="28"/>
        </w:rPr>
        <w:t xml:space="preserve">главой управы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="003F44A2" w:rsidRPr="003D5F6E">
        <w:rPr>
          <w:rFonts w:cs="Times New Roman"/>
          <w:szCs w:val="28"/>
        </w:rPr>
        <w:t>города Москвы</w:t>
      </w:r>
      <w:r w:rsidR="000B1B4E" w:rsidRPr="003D5F6E">
        <w:rPr>
          <w:rFonts w:cs="Times New Roman"/>
          <w:szCs w:val="28"/>
        </w:rPr>
        <w:t xml:space="preserve"> в срок не позднее 1 марта года, следующего за отчетным.</w:t>
      </w:r>
    </w:p>
    <w:p w:rsidR="000B1B4E" w:rsidRPr="003D5F6E" w:rsidRDefault="000B1B4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Подписанный доклад в течение семи дней с момента его подписания представляется в координирующий орган посредством системы электронного документооборота Правительства Москвы в формате PDF. К докладу прикладывается его текст в электронном виде в формате Microsoft Word.</w:t>
      </w:r>
    </w:p>
    <w:p w:rsidR="000B1B4E" w:rsidRPr="003D5F6E" w:rsidRDefault="000B1B4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Координирующий орган по результатам анализа представленных органами исполнительной власти города Москвы докладов об антимонопольном комплаенсе формирует сводный доклад об организации и </w:t>
      </w:r>
      <w:r w:rsidRPr="003D5F6E">
        <w:rPr>
          <w:rFonts w:cs="Times New Roman"/>
          <w:szCs w:val="28"/>
        </w:rPr>
        <w:lastRenderedPageBreak/>
        <w:t>функционировании в органах исполнительной власти города Москвы системы внутреннего обеспечения соответствия требованиям антимонопольного законодательства в отчетный период и обеспечивает его представление в коллегиальный орган.</w:t>
      </w:r>
    </w:p>
    <w:p w:rsidR="000B1B4E" w:rsidRPr="003D5F6E" w:rsidRDefault="000B1B4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К сводному докладу, направляемому в коллегиальный орган, прикладываются доклады об антимонопольном комплаенсе органов исполнительной власти города Москвы.</w:t>
      </w:r>
    </w:p>
    <w:p w:rsidR="000B1B4E" w:rsidRPr="003D5F6E" w:rsidRDefault="000B1B4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7.2. Коллегиальный орган утверждает доклад об антимонопольном комплаенсе в срок не позднее 1 апреля года, следующего за отчетным.</w:t>
      </w:r>
    </w:p>
    <w:p w:rsidR="000B1B4E" w:rsidRPr="003D5F6E" w:rsidRDefault="000B1B4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7.3. Доклад об антимонопольном комплаенсе должен содержать информацию:</w:t>
      </w:r>
    </w:p>
    <w:p w:rsidR="000B1B4E" w:rsidRPr="003D5F6E" w:rsidRDefault="000B1B4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а) о результатах проведенной оценки рисков нарушения антимонопольного законодательства;</w:t>
      </w:r>
    </w:p>
    <w:p w:rsidR="000B1B4E" w:rsidRPr="003D5F6E" w:rsidRDefault="000B1B4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б) об исполнении мероприятий по снижению рисков нарушения антимонопольного законодательства;</w:t>
      </w:r>
    </w:p>
    <w:p w:rsidR="000B1B4E" w:rsidRPr="003D5F6E" w:rsidRDefault="000B1B4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в) о достижении ключевых показателей эффективности антимонопольного комплаенса.</w:t>
      </w:r>
    </w:p>
    <w:p w:rsidR="00A60EB3" w:rsidRPr="003D5F6E" w:rsidRDefault="000B1B4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7.4. Доклад об антимонопольном комплаенсе размещается на официальном сайте</w:t>
      </w:r>
      <w:r w:rsidR="00BE5D58" w:rsidRPr="003D5F6E">
        <w:rPr>
          <w:rFonts w:cs="Times New Roman"/>
          <w:szCs w:val="28"/>
        </w:rPr>
        <w:t xml:space="preserve"> управы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="00BE5D58" w:rsidRPr="003D5F6E">
        <w:rPr>
          <w:rFonts w:cs="Times New Roman"/>
          <w:szCs w:val="28"/>
        </w:rPr>
        <w:t>города Москвы</w:t>
      </w:r>
      <w:r w:rsidRPr="003D5F6E">
        <w:rPr>
          <w:rFonts w:cs="Times New Roman"/>
          <w:szCs w:val="28"/>
        </w:rPr>
        <w:t xml:space="preserve"> в информационно-телекоммуникационной сети Интернет в течение месяца с момента его утверждения коллегиальным органом.</w:t>
      </w:r>
    </w:p>
    <w:p w:rsidR="0000115A" w:rsidRDefault="0000115A" w:rsidP="0000115A">
      <w:pPr>
        <w:tabs>
          <w:tab w:val="left" w:pos="2430"/>
        </w:tabs>
        <w:rPr>
          <w:rFonts w:cs="Times New Roman"/>
          <w:szCs w:val="28"/>
        </w:rPr>
      </w:pPr>
    </w:p>
    <w:p w:rsidR="00F75AAB" w:rsidRPr="003D5F6E" w:rsidRDefault="00C87541" w:rsidP="00F75AAB">
      <w:pPr>
        <w:tabs>
          <w:tab w:val="left" w:pos="2430"/>
        </w:tabs>
        <w:jc w:val="center"/>
        <w:rPr>
          <w:rFonts w:cs="Times New Roman"/>
          <w:b/>
          <w:szCs w:val="28"/>
        </w:rPr>
      </w:pPr>
      <w:r w:rsidRPr="003D5F6E">
        <w:rPr>
          <w:rFonts w:cs="Times New Roman"/>
          <w:b/>
          <w:szCs w:val="28"/>
        </w:rPr>
        <w:t>V</w:t>
      </w:r>
      <w:r w:rsidR="00907F39" w:rsidRPr="003D5F6E">
        <w:rPr>
          <w:rFonts w:cs="Times New Roman"/>
          <w:b/>
          <w:szCs w:val="28"/>
        </w:rPr>
        <w:t>II</w:t>
      </w:r>
      <w:r w:rsidR="00A60EB3" w:rsidRPr="003D5F6E">
        <w:rPr>
          <w:rFonts w:cs="Times New Roman"/>
          <w:b/>
          <w:szCs w:val="28"/>
        </w:rPr>
        <w:t>I</w:t>
      </w:r>
      <w:r w:rsidR="00F75AAB" w:rsidRPr="003D5F6E">
        <w:rPr>
          <w:rFonts w:cs="Times New Roman"/>
          <w:b/>
          <w:szCs w:val="28"/>
        </w:rPr>
        <w:t xml:space="preserve">. </w:t>
      </w:r>
      <w:r w:rsidR="001828BF" w:rsidRPr="003D5F6E">
        <w:rPr>
          <w:rFonts w:cs="Times New Roman"/>
          <w:b/>
          <w:szCs w:val="28"/>
        </w:rPr>
        <w:t xml:space="preserve">Ознакомление должностных лиц </w:t>
      </w:r>
      <w:r w:rsidR="00026476" w:rsidRPr="003D5F6E">
        <w:rPr>
          <w:rFonts w:cs="Times New Roman"/>
          <w:b/>
          <w:color w:val="000000"/>
          <w:szCs w:val="28"/>
        </w:rPr>
        <w:t>управы</w:t>
      </w:r>
      <w:r w:rsidR="004C18C2" w:rsidRPr="003D5F6E">
        <w:rPr>
          <w:rFonts w:cs="Times New Roman"/>
          <w:b/>
          <w:color w:val="000000"/>
          <w:szCs w:val="28"/>
        </w:rPr>
        <w:t xml:space="preserve"> </w:t>
      </w:r>
      <w:r w:rsidR="00026476" w:rsidRPr="003D5F6E">
        <w:rPr>
          <w:rFonts w:cs="Times New Roman"/>
          <w:b/>
          <w:color w:val="000000"/>
          <w:szCs w:val="28"/>
        </w:rPr>
        <w:t>района</w:t>
      </w:r>
      <w:r w:rsidR="009465E3">
        <w:rPr>
          <w:rFonts w:cs="Times New Roman"/>
          <w:b/>
          <w:color w:val="000000"/>
          <w:szCs w:val="28"/>
        </w:rPr>
        <w:t xml:space="preserve"> Вороново</w:t>
      </w:r>
      <w:r w:rsidR="004C18C2" w:rsidRPr="003D5F6E">
        <w:rPr>
          <w:rFonts w:cs="Times New Roman"/>
          <w:b/>
          <w:color w:val="000000"/>
          <w:szCs w:val="28"/>
        </w:rPr>
        <w:t xml:space="preserve"> города Москвы</w:t>
      </w:r>
      <w:r w:rsidR="004C18C2" w:rsidRPr="003D5F6E">
        <w:rPr>
          <w:rFonts w:cs="Times New Roman"/>
          <w:b/>
          <w:szCs w:val="28"/>
        </w:rPr>
        <w:t xml:space="preserve"> </w:t>
      </w:r>
      <w:r w:rsidR="001828BF" w:rsidRPr="003D5F6E">
        <w:rPr>
          <w:rFonts w:cs="Times New Roman"/>
          <w:b/>
          <w:szCs w:val="28"/>
        </w:rPr>
        <w:t>с антимонопольным комплаенсом и обучение требованиям антимонопольного законодательства и антимонопольного комплаенса</w:t>
      </w:r>
    </w:p>
    <w:p w:rsidR="00F75AAB" w:rsidRPr="003D5F6E" w:rsidRDefault="00F75AAB" w:rsidP="00F75AAB">
      <w:pPr>
        <w:tabs>
          <w:tab w:val="left" w:pos="2430"/>
        </w:tabs>
        <w:rPr>
          <w:rFonts w:cs="Times New Roman"/>
          <w:szCs w:val="28"/>
        </w:rPr>
      </w:pPr>
    </w:p>
    <w:p w:rsidR="00D13A2A" w:rsidRPr="003D5F6E" w:rsidRDefault="00D13A2A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8.1. При поступлении на государственную гражданскую службу города Москвы, а также при приеме на работу в управу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 xml:space="preserve">города Москвы на должность, не относящуюся к государственной службе, </w:t>
      </w:r>
      <w:r w:rsidR="00315E15" w:rsidRPr="003D5F6E">
        <w:rPr>
          <w:rFonts w:cs="Times New Roman"/>
          <w:szCs w:val="28"/>
        </w:rPr>
        <w:t xml:space="preserve">структурное подразделение </w:t>
      </w:r>
      <w:r w:rsidRPr="003D5F6E">
        <w:rPr>
          <w:rFonts w:cs="Times New Roman"/>
          <w:szCs w:val="28"/>
        </w:rPr>
        <w:t xml:space="preserve">управы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>города Москвы обеспечивает ознакомление гражданина Российской Федерации с Методическими рекомендациями, настоящим Положением.</w:t>
      </w:r>
    </w:p>
    <w:p w:rsidR="00D13A2A" w:rsidRPr="003D5F6E" w:rsidRDefault="00D13A2A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8.2.</w:t>
      </w:r>
      <w:r w:rsidR="00315E15" w:rsidRPr="003D5F6E">
        <w:rPr>
          <w:rFonts w:cs="Times New Roman"/>
          <w:szCs w:val="28"/>
        </w:rPr>
        <w:t xml:space="preserve"> Структурное подразделение совместно </w:t>
      </w:r>
      <w:r w:rsidR="008E232D" w:rsidRPr="003D5F6E">
        <w:rPr>
          <w:rFonts w:cs="Times New Roman"/>
          <w:szCs w:val="28"/>
        </w:rPr>
        <w:t>со структурным подр</w:t>
      </w:r>
      <w:r w:rsidR="008E232D" w:rsidRPr="003D5F6E">
        <w:rPr>
          <w:rFonts w:cs="Times New Roman"/>
          <w:color w:val="000000" w:themeColor="text1"/>
          <w:szCs w:val="28"/>
        </w:rPr>
        <w:t>азделением,</w:t>
      </w:r>
      <w:r w:rsidR="008E232D" w:rsidRPr="003D5F6E">
        <w:rPr>
          <w:rFonts w:cs="Times New Roman"/>
          <w:szCs w:val="28"/>
        </w:rPr>
        <w:t xml:space="preserve"> курирующим вопросы государственной службы и кадров</w:t>
      </w:r>
      <w:r w:rsidR="009A31A3" w:rsidRPr="003D5F6E">
        <w:rPr>
          <w:rFonts w:cs="Times New Roman"/>
          <w:szCs w:val="28"/>
        </w:rPr>
        <w:t>,</w:t>
      </w:r>
      <w:r w:rsidR="00315E15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>организу</w:t>
      </w:r>
      <w:r w:rsidR="008E232D" w:rsidRPr="003D5F6E">
        <w:rPr>
          <w:rFonts w:cs="Times New Roman"/>
          <w:szCs w:val="28"/>
        </w:rPr>
        <w:t>ют</w:t>
      </w:r>
      <w:r w:rsidRPr="003D5F6E">
        <w:rPr>
          <w:rFonts w:cs="Times New Roman"/>
          <w:szCs w:val="28"/>
        </w:rPr>
        <w:t xml:space="preserve"> систематическое обучение сотрудников управы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>требованиям антимонопольного законодательства и антимонопольного комплаенса в следующих формах:</w:t>
      </w:r>
    </w:p>
    <w:p w:rsidR="00D13A2A" w:rsidRPr="003D5F6E" w:rsidRDefault="00D13A2A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- вводный (первичный) инструктаж;</w:t>
      </w:r>
    </w:p>
    <w:p w:rsidR="00D13A2A" w:rsidRPr="003D5F6E" w:rsidRDefault="00D13A2A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- целевой (внеплановый) инструктаж;</w:t>
      </w:r>
    </w:p>
    <w:p w:rsidR="00D13A2A" w:rsidRPr="003D5F6E" w:rsidRDefault="00D13A2A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>- иные обучающие мероприятия.</w:t>
      </w:r>
    </w:p>
    <w:p w:rsidR="00D13A2A" w:rsidRPr="003D5F6E" w:rsidRDefault="00D13A2A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8.3. Вводный (первичный) инструктаж проводятся при приеме на работу в управу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>города Москвы, в частности при переводе на другую должность, если она предполагает другие служебные (трудовые) функции.</w:t>
      </w:r>
    </w:p>
    <w:p w:rsidR="00402B78" w:rsidRPr="003D5F6E" w:rsidRDefault="00D13A2A" w:rsidP="00A86A76">
      <w:pPr>
        <w:tabs>
          <w:tab w:val="left" w:pos="2430"/>
        </w:tabs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lastRenderedPageBreak/>
        <w:t xml:space="preserve">8.4. Целевой (внеплановый) инструктаж проводится при изменении антимонопольного законодательства, настоящего Положения, при выявлении признаков (установлении факта) нарушения антимонопольного законодательства в деятельности управы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>города Москвы.</w:t>
      </w:r>
    </w:p>
    <w:p w:rsidR="00AA2EBE" w:rsidRDefault="00AA2EBE" w:rsidP="00A86A76">
      <w:pPr>
        <w:tabs>
          <w:tab w:val="left" w:pos="2430"/>
        </w:tabs>
        <w:ind w:firstLine="567"/>
        <w:rPr>
          <w:rFonts w:cs="Times New Roman"/>
          <w:szCs w:val="28"/>
        </w:rPr>
      </w:pPr>
    </w:p>
    <w:p w:rsidR="00AA2EBE" w:rsidRPr="003D5F6E" w:rsidRDefault="00907F39" w:rsidP="00AA2EBE">
      <w:pPr>
        <w:tabs>
          <w:tab w:val="left" w:pos="2430"/>
        </w:tabs>
        <w:jc w:val="center"/>
        <w:rPr>
          <w:rFonts w:cs="Times New Roman"/>
          <w:b/>
          <w:szCs w:val="28"/>
        </w:rPr>
      </w:pPr>
      <w:r w:rsidRPr="003D5F6E">
        <w:rPr>
          <w:rFonts w:cs="Times New Roman"/>
          <w:b/>
          <w:szCs w:val="28"/>
        </w:rPr>
        <w:t>I</w:t>
      </w:r>
      <w:r w:rsidR="00A60EB3" w:rsidRPr="003D5F6E">
        <w:rPr>
          <w:rFonts w:cs="Times New Roman"/>
          <w:b/>
          <w:szCs w:val="28"/>
        </w:rPr>
        <w:t>Х</w:t>
      </w:r>
      <w:r w:rsidR="00AA2EBE" w:rsidRPr="003D5F6E">
        <w:rPr>
          <w:rFonts w:cs="Times New Roman"/>
          <w:b/>
          <w:szCs w:val="28"/>
        </w:rPr>
        <w:t>. Ответственность</w:t>
      </w:r>
      <w:r w:rsidR="003F0DC4" w:rsidRPr="003D5F6E">
        <w:rPr>
          <w:rFonts w:cs="Times New Roman"/>
          <w:b/>
          <w:szCs w:val="28"/>
        </w:rPr>
        <w:t xml:space="preserve"> за неисполнение документов, регламентирующих процедуры и мероприятия антимонопольного комплаенса</w:t>
      </w:r>
    </w:p>
    <w:p w:rsidR="00AA2EBE" w:rsidRPr="003D5F6E" w:rsidRDefault="00AA2EBE" w:rsidP="00AA2EBE">
      <w:pPr>
        <w:tabs>
          <w:tab w:val="left" w:pos="2430"/>
        </w:tabs>
        <w:rPr>
          <w:rFonts w:cs="Times New Roman"/>
          <w:szCs w:val="28"/>
        </w:rPr>
      </w:pPr>
    </w:p>
    <w:p w:rsidR="00F03E2E" w:rsidRPr="003D5F6E" w:rsidRDefault="00BA284A" w:rsidP="00A86A76">
      <w:pPr>
        <w:ind w:firstLine="567"/>
        <w:rPr>
          <w:rFonts w:cs="Times New Roman"/>
          <w:szCs w:val="28"/>
        </w:rPr>
      </w:pPr>
      <w:r w:rsidRPr="003D5F6E">
        <w:rPr>
          <w:rFonts w:cs="Times New Roman"/>
          <w:szCs w:val="28"/>
        </w:rPr>
        <w:t xml:space="preserve">9.1. Сотрудники управы района </w:t>
      </w:r>
      <w:r w:rsidR="009465E3">
        <w:rPr>
          <w:rFonts w:cs="Times New Roman"/>
          <w:szCs w:val="28"/>
        </w:rPr>
        <w:t>Вороново</w:t>
      </w:r>
      <w:r w:rsidR="009465E3" w:rsidRPr="003D5F6E">
        <w:rPr>
          <w:rFonts w:cs="Times New Roman"/>
          <w:szCs w:val="28"/>
        </w:rPr>
        <w:t xml:space="preserve"> </w:t>
      </w:r>
      <w:r w:rsidRPr="003D5F6E">
        <w:rPr>
          <w:rFonts w:cs="Times New Roman"/>
          <w:szCs w:val="28"/>
        </w:rPr>
        <w:t>города Москвы несут дисциплинарную ответственность за неисполнение документов, регламентирующих процедуры и мероприятия антимонопольного комплаенса.</w:t>
      </w:r>
    </w:p>
    <w:p w:rsidR="00F03E2E" w:rsidRPr="003D5F6E" w:rsidRDefault="00F03E2E" w:rsidP="00F03E2E">
      <w:pPr>
        <w:rPr>
          <w:rFonts w:cs="Times New Roman"/>
          <w:szCs w:val="28"/>
        </w:rPr>
      </w:pPr>
    </w:p>
    <w:sectPr w:rsidR="00F03E2E" w:rsidRPr="003D5F6E" w:rsidSect="00C11B1A">
      <w:headerReference w:type="default" r:id="rId9"/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138" w:rsidRDefault="003A1138" w:rsidP="00D015A1">
      <w:r>
        <w:separator/>
      </w:r>
    </w:p>
  </w:endnote>
  <w:endnote w:type="continuationSeparator" w:id="0">
    <w:p w:rsidR="003A1138" w:rsidRDefault="003A1138" w:rsidP="00D01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138" w:rsidRDefault="003A1138" w:rsidP="00D015A1">
      <w:r>
        <w:separator/>
      </w:r>
    </w:p>
  </w:footnote>
  <w:footnote w:type="continuationSeparator" w:id="0">
    <w:p w:rsidR="003A1138" w:rsidRDefault="003A1138" w:rsidP="00D015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7935027"/>
      <w:docPartObj>
        <w:docPartGallery w:val="Page Numbers (Top of Page)"/>
        <w:docPartUnique/>
      </w:docPartObj>
    </w:sdtPr>
    <w:sdtEndPr/>
    <w:sdtContent>
      <w:p w:rsidR="00D015A1" w:rsidRDefault="00610892">
        <w:pPr>
          <w:pStyle w:val="a4"/>
          <w:jc w:val="center"/>
        </w:pPr>
        <w:r>
          <w:fldChar w:fldCharType="begin"/>
        </w:r>
        <w:r w:rsidR="00D015A1">
          <w:instrText>PAGE   \* MERGEFORMAT</w:instrText>
        </w:r>
        <w:r>
          <w:fldChar w:fldCharType="separate"/>
        </w:r>
        <w:r w:rsidR="001D6982">
          <w:rPr>
            <w:noProof/>
          </w:rPr>
          <w:t>2</w:t>
        </w:r>
        <w:r>
          <w:fldChar w:fldCharType="end"/>
        </w:r>
      </w:p>
    </w:sdtContent>
  </w:sdt>
  <w:p w:rsidR="00D015A1" w:rsidRDefault="00D015A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6F12C4"/>
    <w:multiLevelType w:val="hybridMultilevel"/>
    <w:tmpl w:val="19563B68"/>
    <w:lvl w:ilvl="0" w:tplc="9A1469F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3DE9"/>
    <w:rsid w:val="0000115A"/>
    <w:rsid w:val="00011331"/>
    <w:rsid w:val="00013824"/>
    <w:rsid w:val="00013B41"/>
    <w:rsid w:val="00026476"/>
    <w:rsid w:val="00026DDF"/>
    <w:rsid w:val="00031D38"/>
    <w:rsid w:val="000330D7"/>
    <w:rsid w:val="00037638"/>
    <w:rsid w:val="00041E4A"/>
    <w:rsid w:val="0004295A"/>
    <w:rsid w:val="000470A0"/>
    <w:rsid w:val="00060636"/>
    <w:rsid w:val="00061D98"/>
    <w:rsid w:val="00077632"/>
    <w:rsid w:val="000807F0"/>
    <w:rsid w:val="00097F46"/>
    <w:rsid w:val="000A00B9"/>
    <w:rsid w:val="000A40B4"/>
    <w:rsid w:val="000A6DA3"/>
    <w:rsid w:val="000B1B4E"/>
    <w:rsid w:val="000B53CA"/>
    <w:rsid w:val="000C0DD8"/>
    <w:rsid w:val="000C251A"/>
    <w:rsid w:val="000C3ED0"/>
    <w:rsid w:val="000C45B7"/>
    <w:rsid w:val="000D2521"/>
    <w:rsid w:val="000D4444"/>
    <w:rsid w:val="000D687D"/>
    <w:rsid w:val="000E3830"/>
    <w:rsid w:val="000F7486"/>
    <w:rsid w:val="0010199B"/>
    <w:rsid w:val="00102E74"/>
    <w:rsid w:val="00103C8A"/>
    <w:rsid w:val="00116FA7"/>
    <w:rsid w:val="0013017E"/>
    <w:rsid w:val="00130912"/>
    <w:rsid w:val="001409DE"/>
    <w:rsid w:val="001456BE"/>
    <w:rsid w:val="00152E17"/>
    <w:rsid w:val="00157EE7"/>
    <w:rsid w:val="00162230"/>
    <w:rsid w:val="0016622D"/>
    <w:rsid w:val="00167192"/>
    <w:rsid w:val="001676CA"/>
    <w:rsid w:val="001746E6"/>
    <w:rsid w:val="00177447"/>
    <w:rsid w:val="001828BF"/>
    <w:rsid w:val="00187EA9"/>
    <w:rsid w:val="001926F2"/>
    <w:rsid w:val="001A4D77"/>
    <w:rsid w:val="001B76A1"/>
    <w:rsid w:val="001D6982"/>
    <w:rsid w:val="001D6F04"/>
    <w:rsid w:val="001F0C23"/>
    <w:rsid w:val="001F356F"/>
    <w:rsid w:val="00200AAF"/>
    <w:rsid w:val="0020613C"/>
    <w:rsid w:val="002116F6"/>
    <w:rsid w:val="00215600"/>
    <w:rsid w:val="00217AEE"/>
    <w:rsid w:val="00220347"/>
    <w:rsid w:val="002216D3"/>
    <w:rsid w:val="00223256"/>
    <w:rsid w:val="0022379B"/>
    <w:rsid w:val="00223EF8"/>
    <w:rsid w:val="0022792E"/>
    <w:rsid w:val="00230680"/>
    <w:rsid w:val="00237F2C"/>
    <w:rsid w:val="00241071"/>
    <w:rsid w:val="002414E0"/>
    <w:rsid w:val="0025057D"/>
    <w:rsid w:val="002572C8"/>
    <w:rsid w:val="002577E8"/>
    <w:rsid w:val="00267734"/>
    <w:rsid w:val="00271C94"/>
    <w:rsid w:val="002769E6"/>
    <w:rsid w:val="00294CD6"/>
    <w:rsid w:val="002A28ED"/>
    <w:rsid w:val="002A696C"/>
    <w:rsid w:val="002A6A06"/>
    <w:rsid w:val="002B0639"/>
    <w:rsid w:val="002B6441"/>
    <w:rsid w:val="002B7CF2"/>
    <w:rsid w:val="002C7491"/>
    <w:rsid w:val="002D3E36"/>
    <w:rsid w:val="002F6DE0"/>
    <w:rsid w:val="0030063A"/>
    <w:rsid w:val="00301D5B"/>
    <w:rsid w:val="0030244D"/>
    <w:rsid w:val="0030309E"/>
    <w:rsid w:val="003038A5"/>
    <w:rsid w:val="00307DFE"/>
    <w:rsid w:val="00310607"/>
    <w:rsid w:val="00315E15"/>
    <w:rsid w:val="00330C65"/>
    <w:rsid w:val="003453F0"/>
    <w:rsid w:val="00346B55"/>
    <w:rsid w:val="003514FC"/>
    <w:rsid w:val="00354E36"/>
    <w:rsid w:val="00366917"/>
    <w:rsid w:val="00367201"/>
    <w:rsid w:val="003679BB"/>
    <w:rsid w:val="00367F50"/>
    <w:rsid w:val="00371F1A"/>
    <w:rsid w:val="00387B0A"/>
    <w:rsid w:val="003A0081"/>
    <w:rsid w:val="003A1138"/>
    <w:rsid w:val="003A44A1"/>
    <w:rsid w:val="003B2886"/>
    <w:rsid w:val="003C5338"/>
    <w:rsid w:val="003D5F6E"/>
    <w:rsid w:val="003E3A45"/>
    <w:rsid w:val="003E6357"/>
    <w:rsid w:val="003E7A92"/>
    <w:rsid w:val="003F0DC4"/>
    <w:rsid w:val="003F1D9C"/>
    <w:rsid w:val="003F44A2"/>
    <w:rsid w:val="003F6887"/>
    <w:rsid w:val="00402B78"/>
    <w:rsid w:val="004137F8"/>
    <w:rsid w:val="00420E81"/>
    <w:rsid w:val="004214A4"/>
    <w:rsid w:val="00431FC8"/>
    <w:rsid w:val="00436FF6"/>
    <w:rsid w:val="00441B56"/>
    <w:rsid w:val="00443D4F"/>
    <w:rsid w:val="00471C20"/>
    <w:rsid w:val="00473B9D"/>
    <w:rsid w:val="004866BC"/>
    <w:rsid w:val="00487BF4"/>
    <w:rsid w:val="004929F3"/>
    <w:rsid w:val="004A5145"/>
    <w:rsid w:val="004B47E4"/>
    <w:rsid w:val="004C18C2"/>
    <w:rsid w:val="004D0B2E"/>
    <w:rsid w:val="004D3159"/>
    <w:rsid w:val="004D51C8"/>
    <w:rsid w:val="004E655A"/>
    <w:rsid w:val="004F083D"/>
    <w:rsid w:val="004F12C7"/>
    <w:rsid w:val="00504E0F"/>
    <w:rsid w:val="00515A55"/>
    <w:rsid w:val="00515BFB"/>
    <w:rsid w:val="00533200"/>
    <w:rsid w:val="0054053E"/>
    <w:rsid w:val="00544CE6"/>
    <w:rsid w:val="00553BF4"/>
    <w:rsid w:val="00560674"/>
    <w:rsid w:val="0058703E"/>
    <w:rsid w:val="005935C1"/>
    <w:rsid w:val="0059780D"/>
    <w:rsid w:val="00597AD9"/>
    <w:rsid w:val="005A57FD"/>
    <w:rsid w:val="005B15AD"/>
    <w:rsid w:val="005D175C"/>
    <w:rsid w:val="005E2ED2"/>
    <w:rsid w:val="005E331D"/>
    <w:rsid w:val="005E4C96"/>
    <w:rsid w:val="005F6730"/>
    <w:rsid w:val="00610892"/>
    <w:rsid w:val="0061203E"/>
    <w:rsid w:val="0061494C"/>
    <w:rsid w:val="00614F9B"/>
    <w:rsid w:val="00615896"/>
    <w:rsid w:val="00630C67"/>
    <w:rsid w:val="00635C9C"/>
    <w:rsid w:val="00640258"/>
    <w:rsid w:val="006441DD"/>
    <w:rsid w:val="006531BF"/>
    <w:rsid w:val="0065414C"/>
    <w:rsid w:val="00666073"/>
    <w:rsid w:val="006702F9"/>
    <w:rsid w:val="00673A5E"/>
    <w:rsid w:val="006900B8"/>
    <w:rsid w:val="0069346A"/>
    <w:rsid w:val="006A60B7"/>
    <w:rsid w:val="006A7489"/>
    <w:rsid w:val="006A7D5E"/>
    <w:rsid w:val="006B48A9"/>
    <w:rsid w:val="006B5A79"/>
    <w:rsid w:val="006B7342"/>
    <w:rsid w:val="006C682B"/>
    <w:rsid w:val="006D19DB"/>
    <w:rsid w:val="006F045D"/>
    <w:rsid w:val="006F3B5E"/>
    <w:rsid w:val="00700AFF"/>
    <w:rsid w:val="007017EC"/>
    <w:rsid w:val="007055A6"/>
    <w:rsid w:val="00705DF7"/>
    <w:rsid w:val="00707134"/>
    <w:rsid w:val="007231C9"/>
    <w:rsid w:val="00724A10"/>
    <w:rsid w:val="007364C0"/>
    <w:rsid w:val="00742B18"/>
    <w:rsid w:val="00760FD5"/>
    <w:rsid w:val="00761E4B"/>
    <w:rsid w:val="00767200"/>
    <w:rsid w:val="00770F6A"/>
    <w:rsid w:val="007905C3"/>
    <w:rsid w:val="00793977"/>
    <w:rsid w:val="00796929"/>
    <w:rsid w:val="007A7E38"/>
    <w:rsid w:val="007D0543"/>
    <w:rsid w:val="007D344C"/>
    <w:rsid w:val="007D38A2"/>
    <w:rsid w:val="007F2E6D"/>
    <w:rsid w:val="007F6839"/>
    <w:rsid w:val="00803398"/>
    <w:rsid w:val="00804B18"/>
    <w:rsid w:val="008060E3"/>
    <w:rsid w:val="00807A7B"/>
    <w:rsid w:val="00811A1B"/>
    <w:rsid w:val="00825692"/>
    <w:rsid w:val="00834673"/>
    <w:rsid w:val="008416D7"/>
    <w:rsid w:val="008475E1"/>
    <w:rsid w:val="00850C76"/>
    <w:rsid w:val="008738E5"/>
    <w:rsid w:val="00875B59"/>
    <w:rsid w:val="00884438"/>
    <w:rsid w:val="00890B39"/>
    <w:rsid w:val="008A6A78"/>
    <w:rsid w:val="008B25C8"/>
    <w:rsid w:val="008B6128"/>
    <w:rsid w:val="008C3104"/>
    <w:rsid w:val="008E0DE1"/>
    <w:rsid w:val="008E20A4"/>
    <w:rsid w:val="008E232D"/>
    <w:rsid w:val="008F1822"/>
    <w:rsid w:val="0090296D"/>
    <w:rsid w:val="00907F39"/>
    <w:rsid w:val="00910734"/>
    <w:rsid w:val="009210AF"/>
    <w:rsid w:val="00924F5A"/>
    <w:rsid w:val="009425E7"/>
    <w:rsid w:val="0094294C"/>
    <w:rsid w:val="009465E3"/>
    <w:rsid w:val="00952593"/>
    <w:rsid w:val="00956E2D"/>
    <w:rsid w:val="00981F59"/>
    <w:rsid w:val="00990ACD"/>
    <w:rsid w:val="009A31A3"/>
    <w:rsid w:val="009C01D7"/>
    <w:rsid w:val="009F25F0"/>
    <w:rsid w:val="009F4C76"/>
    <w:rsid w:val="00A06832"/>
    <w:rsid w:val="00A1371D"/>
    <w:rsid w:val="00A220EE"/>
    <w:rsid w:val="00A25175"/>
    <w:rsid w:val="00A25B72"/>
    <w:rsid w:val="00A33AFB"/>
    <w:rsid w:val="00A402AC"/>
    <w:rsid w:val="00A46B42"/>
    <w:rsid w:val="00A60EB3"/>
    <w:rsid w:val="00A72CB2"/>
    <w:rsid w:val="00A8564F"/>
    <w:rsid w:val="00A858AA"/>
    <w:rsid w:val="00A86A76"/>
    <w:rsid w:val="00A86B95"/>
    <w:rsid w:val="00A91A49"/>
    <w:rsid w:val="00A930D1"/>
    <w:rsid w:val="00A9532D"/>
    <w:rsid w:val="00A961BC"/>
    <w:rsid w:val="00AA2EBE"/>
    <w:rsid w:val="00AA7559"/>
    <w:rsid w:val="00AB269C"/>
    <w:rsid w:val="00AB2F7B"/>
    <w:rsid w:val="00AB742B"/>
    <w:rsid w:val="00AB7A6E"/>
    <w:rsid w:val="00AD2D1F"/>
    <w:rsid w:val="00AD6210"/>
    <w:rsid w:val="00AE738B"/>
    <w:rsid w:val="00AF38C3"/>
    <w:rsid w:val="00AF6AA4"/>
    <w:rsid w:val="00B05E64"/>
    <w:rsid w:val="00B151D3"/>
    <w:rsid w:val="00B2181A"/>
    <w:rsid w:val="00B22A1D"/>
    <w:rsid w:val="00B2771D"/>
    <w:rsid w:val="00B34640"/>
    <w:rsid w:val="00B53604"/>
    <w:rsid w:val="00B84009"/>
    <w:rsid w:val="00B840C7"/>
    <w:rsid w:val="00BA284A"/>
    <w:rsid w:val="00BA52A7"/>
    <w:rsid w:val="00BB3E36"/>
    <w:rsid w:val="00BD2F73"/>
    <w:rsid w:val="00BD3DD9"/>
    <w:rsid w:val="00BD68EB"/>
    <w:rsid w:val="00BE06CD"/>
    <w:rsid w:val="00BE5D58"/>
    <w:rsid w:val="00C048BB"/>
    <w:rsid w:val="00C11B1A"/>
    <w:rsid w:val="00C13A45"/>
    <w:rsid w:val="00C178E2"/>
    <w:rsid w:val="00C42611"/>
    <w:rsid w:val="00C44716"/>
    <w:rsid w:val="00C4671C"/>
    <w:rsid w:val="00C46C9C"/>
    <w:rsid w:val="00C46EB0"/>
    <w:rsid w:val="00C503AB"/>
    <w:rsid w:val="00C52331"/>
    <w:rsid w:val="00C60959"/>
    <w:rsid w:val="00C87541"/>
    <w:rsid w:val="00C93274"/>
    <w:rsid w:val="00C95E2B"/>
    <w:rsid w:val="00CB048B"/>
    <w:rsid w:val="00CC0A67"/>
    <w:rsid w:val="00CC1205"/>
    <w:rsid w:val="00CC5449"/>
    <w:rsid w:val="00CD16E0"/>
    <w:rsid w:val="00CD562D"/>
    <w:rsid w:val="00CE0D95"/>
    <w:rsid w:val="00CE1F53"/>
    <w:rsid w:val="00CE39FC"/>
    <w:rsid w:val="00CF5B22"/>
    <w:rsid w:val="00CF75DB"/>
    <w:rsid w:val="00D015A1"/>
    <w:rsid w:val="00D032D1"/>
    <w:rsid w:val="00D10D9B"/>
    <w:rsid w:val="00D12EA4"/>
    <w:rsid w:val="00D13A2A"/>
    <w:rsid w:val="00D20790"/>
    <w:rsid w:val="00D229B7"/>
    <w:rsid w:val="00D24BEC"/>
    <w:rsid w:val="00D26F11"/>
    <w:rsid w:val="00D40D70"/>
    <w:rsid w:val="00D425B2"/>
    <w:rsid w:val="00D42D76"/>
    <w:rsid w:val="00D45AA7"/>
    <w:rsid w:val="00D61D3E"/>
    <w:rsid w:val="00D71666"/>
    <w:rsid w:val="00D9691D"/>
    <w:rsid w:val="00DB4DDA"/>
    <w:rsid w:val="00DC535F"/>
    <w:rsid w:val="00DE0005"/>
    <w:rsid w:val="00E00913"/>
    <w:rsid w:val="00E1655C"/>
    <w:rsid w:val="00E221ED"/>
    <w:rsid w:val="00E24C4E"/>
    <w:rsid w:val="00E42994"/>
    <w:rsid w:val="00E45A6E"/>
    <w:rsid w:val="00E47197"/>
    <w:rsid w:val="00E56CF4"/>
    <w:rsid w:val="00E63E24"/>
    <w:rsid w:val="00E7008C"/>
    <w:rsid w:val="00E9603D"/>
    <w:rsid w:val="00E96A34"/>
    <w:rsid w:val="00EA30C5"/>
    <w:rsid w:val="00EA791E"/>
    <w:rsid w:val="00ED0879"/>
    <w:rsid w:val="00ED5E19"/>
    <w:rsid w:val="00ED60B3"/>
    <w:rsid w:val="00ED6517"/>
    <w:rsid w:val="00EE20A6"/>
    <w:rsid w:val="00EE5059"/>
    <w:rsid w:val="00EF6096"/>
    <w:rsid w:val="00F03E2E"/>
    <w:rsid w:val="00F04DE5"/>
    <w:rsid w:val="00F24052"/>
    <w:rsid w:val="00F26211"/>
    <w:rsid w:val="00F37C8E"/>
    <w:rsid w:val="00F43122"/>
    <w:rsid w:val="00F67563"/>
    <w:rsid w:val="00F74EBB"/>
    <w:rsid w:val="00F75385"/>
    <w:rsid w:val="00F75AAB"/>
    <w:rsid w:val="00F820F3"/>
    <w:rsid w:val="00F8335D"/>
    <w:rsid w:val="00F83DE9"/>
    <w:rsid w:val="00F9493D"/>
    <w:rsid w:val="00FA2D6E"/>
    <w:rsid w:val="00FB5447"/>
    <w:rsid w:val="00FC2F1E"/>
    <w:rsid w:val="00FE60A0"/>
    <w:rsid w:val="00FF0A9F"/>
    <w:rsid w:val="00FF3AF3"/>
    <w:rsid w:val="00FF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B5C992-2F57-4F9D-AB74-58590FBB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14C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0E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15A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15A1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D015A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15A1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2A28E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28E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0C0DD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C0DD8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semiHidden/>
    <w:unhideWhenUsed/>
    <w:rsid w:val="00CE39FC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MLAW&amp;n=191788&amp;dst=100012&amp;field=134&amp;date=27.01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9B986-E366-46F8-B1F9-6689BD0A2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9</Pages>
  <Words>2837</Words>
  <Characters>16177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Admin</cp:lastModifiedBy>
  <cp:revision>16</cp:revision>
  <cp:lastPrinted>2025-02-05T11:14:00Z</cp:lastPrinted>
  <dcterms:created xsi:type="dcterms:W3CDTF">2025-02-05T07:00:00Z</dcterms:created>
  <dcterms:modified xsi:type="dcterms:W3CDTF">2025-02-06T10:17:00Z</dcterms:modified>
</cp:coreProperties>
</file>